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24C93" w14:textId="19A90980" w:rsidR="00E96C23" w:rsidRDefault="00E96C23">
      <w:r>
        <w:t>6/1/20</w:t>
      </w:r>
    </w:p>
    <w:p w14:paraId="04DE37FE" w14:textId="77777777" w:rsidR="00E96C23" w:rsidRDefault="00E96C23"/>
    <w:p w14:paraId="42E9B2F2" w14:textId="6DEB5394" w:rsidR="00C543ED" w:rsidRDefault="00E96C23">
      <w:r>
        <w:t>The relationships disclosed by Emily Barey, Sam Butler, and David Little are not ACCME-defined commercial interests.</w:t>
      </w:r>
    </w:p>
    <w:p w14:paraId="0E9FA381" w14:textId="1D503933" w:rsidR="00E96C23" w:rsidRDefault="00E96C23"/>
    <w:p w14:paraId="109B359C" w14:textId="002168F3" w:rsidR="00E96C23" w:rsidRPr="00E96C23" w:rsidRDefault="00E96C23">
      <w:r>
        <w:t xml:space="preserve">Kim Sprecker, </w:t>
      </w:r>
      <w:bookmarkStart w:id="0" w:name="_GoBack"/>
      <w:bookmarkEnd w:id="0"/>
      <w:r w:rsidRPr="00E96C23">
        <w:t>UW Madison Office of Continuing Professional Development</w:t>
      </w:r>
    </w:p>
    <w:sectPr w:rsidR="00E96C23" w:rsidRPr="00E96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23"/>
    <w:rsid w:val="00C543ED"/>
    <w:rsid w:val="00E9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5788"/>
  <w15:chartTrackingRefBased/>
  <w15:docId w15:val="{87969359-4572-4457-AAF5-DC204C24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J SPRECKER</dc:creator>
  <cp:keywords/>
  <dc:description/>
  <cp:lastModifiedBy>KIMBERLY J SPRECKER</cp:lastModifiedBy>
  <cp:revision>1</cp:revision>
  <dcterms:created xsi:type="dcterms:W3CDTF">2020-06-01T14:16:00Z</dcterms:created>
  <dcterms:modified xsi:type="dcterms:W3CDTF">2020-06-01T14:22:00Z</dcterms:modified>
</cp:coreProperties>
</file>