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80" w:rsidRPr="00032D00" w:rsidRDefault="00A51A2E" w:rsidP="00D410A6">
      <w:pPr>
        <w:spacing w:after="0" w:line="240" w:lineRule="auto"/>
        <w:rPr>
          <w:rFonts w:ascii="Arial" w:hAnsi="Arial" w:cs="Arial"/>
          <w:b/>
          <w:color w:val="000000" w:themeColor="text1"/>
          <w:sz w:val="32"/>
          <w:szCs w:val="32"/>
        </w:rPr>
      </w:pPr>
      <w:r w:rsidRPr="00032D00">
        <w:rPr>
          <w:rFonts w:ascii="Arial" w:hAnsi="Arial" w:cs="Arial"/>
          <w:b/>
          <w:color w:val="000000" w:themeColor="text1"/>
          <w:sz w:val="32"/>
          <w:szCs w:val="32"/>
        </w:rPr>
        <w:t xml:space="preserve">Active Learning in </w:t>
      </w:r>
      <w:r w:rsidR="004720E5" w:rsidRPr="00032D00">
        <w:rPr>
          <w:rFonts w:ascii="Arial" w:hAnsi="Arial" w:cs="Arial"/>
          <w:b/>
          <w:color w:val="000000" w:themeColor="text1"/>
          <w:sz w:val="32"/>
          <w:szCs w:val="32"/>
        </w:rPr>
        <w:t>Continuing Education Live Activities</w:t>
      </w:r>
    </w:p>
    <w:p w:rsidR="0046308F" w:rsidRPr="00032D00" w:rsidRDefault="0046308F" w:rsidP="00D410A6">
      <w:pPr>
        <w:spacing w:after="0" w:line="240" w:lineRule="auto"/>
        <w:rPr>
          <w:rFonts w:ascii="Arial" w:hAnsi="Arial" w:cs="Arial"/>
          <w:b/>
          <w:color w:val="000000" w:themeColor="text1"/>
          <w:sz w:val="20"/>
          <w:szCs w:val="20"/>
        </w:rPr>
      </w:pPr>
    </w:p>
    <w:tbl>
      <w:tblPr>
        <w:tblStyle w:val="TableGrid"/>
        <w:tblW w:w="0" w:type="auto"/>
        <w:tblLayout w:type="fixed"/>
        <w:tblLook w:val="04A0" w:firstRow="1" w:lastRow="0" w:firstColumn="1" w:lastColumn="0" w:noHBand="0" w:noVBand="1"/>
      </w:tblPr>
      <w:tblGrid>
        <w:gridCol w:w="2605"/>
        <w:gridCol w:w="3060"/>
        <w:gridCol w:w="3780"/>
        <w:gridCol w:w="3240"/>
      </w:tblGrid>
      <w:tr w:rsidR="00032D00" w:rsidRPr="0066421B" w:rsidTr="009A67F1">
        <w:trPr>
          <w:tblHeader/>
        </w:trPr>
        <w:tc>
          <w:tcPr>
            <w:tcW w:w="2605" w:type="dxa"/>
            <w:shd w:val="clear" w:color="auto" w:fill="B4C6E7" w:themeFill="accent1" w:themeFillTint="66"/>
          </w:tcPr>
          <w:p w:rsidR="004720E5" w:rsidRPr="0066421B" w:rsidRDefault="004720E5" w:rsidP="00D410A6">
            <w:pPr>
              <w:rPr>
                <w:rFonts w:ascii="Arial" w:hAnsi="Arial" w:cs="Arial"/>
                <w:b/>
                <w:color w:val="000000" w:themeColor="text1"/>
                <w:sz w:val="20"/>
                <w:szCs w:val="20"/>
              </w:rPr>
            </w:pPr>
            <w:r w:rsidRPr="0066421B">
              <w:rPr>
                <w:rFonts w:ascii="Arial" w:hAnsi="Arial" w:cs="Arial"/>
                <w:b/>
                <w:color w:val="000000" w:themeColor="text1"/>
                <w:sz w:val="20"/>
                <w:szCs w:val="20"/>
              </w:rPr>
              <w:t>Learner-Instructor Interaction</w:t>
            </w:r>
          </w:p>
        </w:tc>
        <w:tc>
          <w:tcPr>
            <w:tcW w:w="3060" w:type="dxa"/>
            <w:shd w:val="clear" w:color="auto" w:fill="B4C6E7" w:themeFill="accent1" w:themeFillTint="66"/>
          </w:tcPr>
          <w:p w:rsidR="004720E5" w:rsidRPr="0066421B" w:rsidRDefault="004720E5" w:rsidP="00D410A6">
            <w:pPr>
              <w:rPr>
                <w:rFonts w:ascii="Arial" w:hAnsi="Arial" w:cs="Arial"/>
                <w:b/>
                <w:color w:val="000000" w:themeColor="text1"/>
                <w:sz w:val="20"/>
                <w:szCs w:val="20"/>
              </w:rPr>
            </w:pPr>
            <w:r w:rsidRPr="0066421B">
              <w:rPr>
                <w:rFonts w:ascii="Arial" w:hAnsi="Arial" w:cs="Arial"/>
                <w:b/>
                <w:color w:val="000000" w:themeColor="text1"/>
                <w:sz w:val="20"/>
                <w:szCs w:val="20"/>
              </w:rPr>
              <w:t>Learner-Learner Interaction</w:t>
            </w:r>
          </w:p>
        </w:tc>
        <w:tc>
          <w:tcPr>
            <w:tcW w:w="3780" w:type="dxa"/>
            <w:shd w:val="clear" w:color="auto" w:fill="B4C6E7" w:themeFill="accent1" w:themeFillTint="66"/>
          </w:tcPr>
          <w:p w:rsidR="004720E5" w:rsidRPr="0066421B" w:rsidRDefault="004720E5" w:rsidP="00D410A6">
            <w:pPr>
              <w:rPr>
                <w:rFonts w:ascii="Arial" w:hAnsi="Arial" w:cs="Arial"/>
                <w:b/>
                <w:color w:val="000000" w:themeColor="text1"/>
                <w:sz w:val="20"/>
                <w:szCs w:val="20"/>
              </w:rPr>
            </w:pPr>
            <w:r w:rsidRPr="0066421B">
              <w:rPr>
                <w:rFonts w:ascii="Arial" w:hAnsi="Arial" w:cs="Arial"/>
                <w:b/>
                <w:color w:val="000000" w:themeColor="text1"/>
                <w:sz w:val="20"/>
                <w:szCs w:val="20"/>
              </w:rPr>
              <w:t>Learner-Content Interaction</w:t>
            </w:r>
          </w:p>
        </w:tc>
        <w:tc>
          <w:tcPr>
            <w:tcW w:w="3240" w:type="dxa"/>
            <w:shd w:val="clear" w:color="auto" w:fill="B4C6E7" w:themeFill="accent1" w:themeFillTint="66"/>
          </w:tcPr>
          <w:p w:rsidR="004720E5" w:rsidRPr="0066421B" w:rsidRDefault="004720E5" w:rsidP="00D410A6">
            <w:pPr>
              <w:rPr>
                <w:rFonts w:ascii="Arial" w:hAnsi="Arial" w:cs="Arial"/>
                <w:b/>
                <w:color w:val="000000" w:themeColor="text1"/>
                <w:sz w:val="20"/>
                <w:szCs w:val="20"/>
              </w:rPr>
            </w:pPr>
            <w:r w:rsidRPr="0066421B">
              <w:rPr>
                <w:rFonts w:ascii="Arial" w:hAnsi="Arial" w:cs="Arial"/>
                <w:b/>
                <w:color w:val="000000" w:themeColor="text1"/>
                <w:sz w:val="20"/>
                <w:szCs w:val="20"/>
              </w:rPr>
              <w:t>Multi-Component interaction</w:t>
            </w:r>
          </w:p>
        </w:tc>
      </w:tr>
      <w:tr w:rsidR="00032D00" w:rsidRPr="0066421B" w:rsidTr="009A67F1">
        <w:tc>
          <w:tcPr>
            <w:tcW w:w="2605" w:type="dxa"/>
          </w:tcPr>
          <w:p w:rsidR="00F648A7" w:rsidRPr="0066421B" w:rsidRDefault="00F648A7" w:rsidP="00D410A6">
            <w:pPr>
              <w:rPr>
                <w:rFonts w:ascii="Arial" w:hAnsi="Arial" w:cs="Arial"/>
                <w:b/>
                <w:color w:val="000000" w:themeColor="text1"/>
                <w:sz w:val="20"/>
                <w:szCs w:val="20"/>
              </w:rPr>
            </w:pPr>
            <w:r w:rsidRPr="0066421B">
              <w:rPr>
                <w:rFonts w:ascii="Arial" w:hAnsi="Arial" w:cs="Arial"/>
                <w:b/>
                <w:color w:val="000000" w:themeColor="text1"/>
                <w:sz w:val="20"/>
                <w:szCs w:val="20"/>
              </w:rPr>
              <w:t>Discussion of needs assessment</w:t>
            </w:r>
          </w:p>
          <w:p w:rsidR="004720E5" w:rsidRPr="0066421B" w:rsidRDefault="00F648A7" w:rsidP="003271DB">
            <w:pPr>
              <w:rPr>
                <w:rFonts w:ascii="Arial" w:hAnsi="Arial" w:cs="Arial"/>
                <w:color w:val="000000" w:themeColor="text1"/>
                <w:sz w:val="20"/>
                <w:szCs w:val="20"/>
              </w:rPr>
            </w:pPr>
            <w:r w:rsidRPr="0066421B">
              <w:rPr>
                <w:rFonts w:ascii="Arial" w:hAnsi="Arial" w:cs="Arial"/>
                <w:color w:val="000000" w:themeColor="text1"/>
                <w:sz w:val="20"/>
                <w:szCs w:val="20"/>
              </w:rPr>
              <w:t>Participants complete a needs assessment survey before the activity</w:t>
            </w:r>
            <w:r w:rsidR="003271DB" w:rsidRPr="0066421B">
              <w:rPr>
                <w:rFonts w:ascii="Arial" w:hAnsi="Arial" w:cs="Arial"/>
                <w:color w:val="000000" w:themeColor="text1"/>
                <w:sz w:val="20"/>
                <w:szCs w:val="20"/>
              </w:rPr>
              <w:t>, and instructor discusses the results</w:t>
            </w:r>
            <w:r w:rsidRPr="0066421B">
              <w:rPr>
                <w:rFonts w:ascii="Arial" w:hAnsi="Arial" w:cs="Arial"/>
                <w:color w:val="000000" w:themeColor="text1"/>
                <w:sz w:val="20"/>
                <w:szCs w:val="20"/>
              </w:rPr>
              <w:t xml:space="preserve"> during the activity</w:t>
            </w:r>
            <w:r w:rsidR="003271DB" w:rsidRPr="0066421B">
              <w:rPr>
                <w:rFonts w:ascii="Arial" w:hAnsi="Arial" w:cs="Arial"/>
                <w:color w:val="000000" w:themeColor="text1"/>
                <w:sz w:val="20"/>
                <w:szCs w:val="20"/>
              </w:rPr>
              <w:t>.</w:t>
            </w:r>
          </w:p>
        </w:tc>
        <w:tc>
          <w:tcPr>
            <w:tcW w:w="3060" w:type="dxa"/>
          </w:tcPr>
          <w:p w:rsidR="004720E5" w:rsidRPr="0066421B" w:rsidRDefault="0078360C" w:rsidP="00D410A6">
            <w:pPr>
              <w:rPr>
                <w:rFonts w:ascii="Arial" w:hAnsi="Arial" w:cs="Arial"/>
                <w:b/>
                <w:bCs/>
                <w:color w:val="000000" w:themeColor="text1"/>
                <w:sz w:val="20"/>
                <w:szCs w:val="20"/>
              </w:rPr>
            </w:pPr>
            <w:r w:rsidRPr="0066421B">
              <w:rPr>
                <w:rFonts w:ascii="Arial" w:hAnsi="Arial" w:cs="Arial"/>
                <w:b/>
                <w:bCs/>
                <w:color w:val="000000" w:themeColor="text1"/>
                <w:sz w:val="20"/>
                <w:szCs w:val="20"/>
              </w:rPr>
              <w:t>Discussion in pairs</w:t>
            </w:r>
          </w:p>
          <w:p w:rsidR="005C798C" w:rsidRPr="0066421B" w:rsidRDefault="005C798C" w:rsidP="00D410A6">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 xml:space="preserve">Ask </w:t>
            </w:r>
            <w:r w:rsidR="00842CFF" w:rsidRPr="0066421B">
              <w:rPr>
                <w:rFonts w:ascii="Arial" w:hAnsi="Arial" w:cs="Arial"/>
                <w:color w:val="000000" w:themeColor="text1"/>
                <w:sz w:val="20"/>
                <w:szCs w:val="20"/>
                <w:shd w:val="clear" w:color="auto" w:fill="FFFFFF"/>
              </w:rPr>
              <w:t>participants</w:t>
            </w:r>
            <w:r w:rsidRPr="0066421B">
              <w:rPr>
                <w:rFonts w:ascii="Arial" w:hAnsi="Arial" w:cs="Arial"/>
                <w:color w:val="000000" w:themeColor="text1"/>
                <w:sz w:val="20"/>
                <w:szCs w:val="20"/>
                <w:shd w:val="clear" w:color="auto" w:fill="FFFFFF"/>
              </w:rPr>
              <w:t xml:space="preserve"> to think or write about an answer for one minute, then turn to a peer to discuss their responses for two minutes. </w:t>
            </w:r>
          </w:p>
          <w:p w:rsidR="00E97933" w:rsidRPr="0066421B" w:rsidRDefault="00842CFF" w:rsidP="00D410A6">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 xml:space="preserve">Ask </w:t>
            </w:r>
            <w:r w:rsidR="00E97933" w:rsidRPr="0066421B">
              <w:rPr>
                <w:rFonts w:ascii="Arial" w:hAnsi="Arial" w:cs="Arial"/>
                <w:color w:val="000000" w:themeColor="text1"/>
                <w:sz w:val="20"/>
                <w:szCs w:val="20"/>
                <w:shd w:val="clear" w:color="auto" w:fill="FFFFFF"/>
              </w:rPr>
              <w:t xml:space="preserve">pairs to share their </w:t>
            </w:r>
            <w:r w:rsidRPr="0066421B">
              <w:rPr>
                <w:rFonts w:ascii="Arial" w:hAnsi="Arial" w:cs="Arial"/>
                <w:color w:val="000000" w:themeColor="text1"/>
                <w:sz w:val="20"/>
                <w:szCs w:val="20"/>
                <w:shd w:val="clear" w:color="auto" w:fill="FFFFFF"/>
              </w:rPr>
              <w:t xml:space="preserve">thoughts with all. </w:t>
            </w:r>
          </w:p>
        </w:tc>
        <w:tc>
          <w:tcPr>
            <w:tcW w:w="3780" w:type="dxa"/>
          </w:tcPr>
          <w:p w:rsidR="009B7CC1" w:rsidRPr="0066421B" w:rsidRDefault="009B7CC1" w:rsidP="009B7CC1">
            <w:pPr>
              <w:rPr>
                <w:rFonts w:ascii="Arial" w:hAnsi="Arial" w:cs="Arial"/>
                <w:b/>
                <w:color w:val="000000" w:themeColor="text1"/>
                <w:sz w:val="20"/>
                <w:szCs w:val="20"/>
              </w:rPr>
            </w:pPr>
            <w:r w:rsidRPr="0066421B">
              <w:rPr>
                <w:rFonts w:ascii="Arial" w:hAnsi="Arial" w:cs="Arial"/>
                <w:b/>
                <w:color w:val="000000" w:themeColor="text1"/>
                <w:sz w:val="20"/>
                <w:szCs w:val="20"/>
              </w:rPr>
              <w:t>Providing framework for notes or accessing</w:t>
            </w:r>
            <w:r w:rsidR="00C3181D" w:rsidRPr="0066421B">
              <w:rPr>
                <w:rFonts w:ascii="Arial" w:hAnsi="Arial" w:cs="Arial"/>
                <w:b/>
                <w:color w:val="000000" w:themeColor="text1"/>
                <w:sz w:val="20"/>
                <w:szCs w:val="20"/>
              </w:rPr>
              <w:t>/processing</w:t>
            </w:r>
            <w:r w:rsidRPr="0066421B">
              <w:rPr>
                <w:rFonts w:ascii="Arial" w:hAnsi="Arial" w:cs="Arial"/>
                <w:b/>
                <w:color w:val="000000" w:themeColor="text1"/>
                <w:sz w:val="20"/>
                <w:szCs w:val="20"/>
              </w:rPr>
              <w:t xml:space="preserve"> information</w:t>
            </w:r>
          </w:p>
          <w:p w:rsidR="00D410A6" w:rsidRPr="0066421B" w:rsidRDefault="009B7CC1" w:rsidP="009B7CC1">
            <w:pPr>
              <w:rPr>
                <w:rFonts w:ascii="Arial" w:hAnsi="Arial" w:cs="Arial"/>
                <w:b/>
                <w:color w:val="000000" w:themeColor="text1"/>
                <w:sz w:val="20"/>
                <w:szCs w:val="20"/>
              </w:rPr>
            </w:pPr>
            <w:r w:rsidRPr="0066421B">
              <w:rPr>
                <w:rFonts w:ascii="Arial" w:hAnsi="Arial" w:cs="Arial"/>
                <w:color w:val="000000" w:themeColor="text1"/>
                <w:sz w:val="20"/>
                <w:szCs w:val="20"/>
              </w:rPr>
              <w:t xml:space="preserve">Participants receive a paper-based or technology-enhanced framework </w:t>
            </w:r>
            <w:r w:rsidR="00857176" w:rsidRPr="0066421B">
              <w:rPr>
                <w:rFonts w:ascii="Arial" w:hAnsi="Arial" w:cs="Arial"/>
                <w:color w:val="000000" w:themeColor="text1"/>
                <w:sz w:val="20"/>
                <w:szCs w:val="20"/>
              </w:rPr>
              <w:t>that supports/includes</w:t>
            </w:r>
            <w:r w:rsidRPr="0066421B">
              <w:rPr>
                <w:rFonts w:ascii="Arial" w:hAnsi="Arial" w:cs="Arial"/>
                <w:color w:val="000000" w:themeColor="text1"/>
                <w:sz w:val="20"/>
                <w:szCs w:val="20"/>
              </w:rPr>
              <w:t xml:space="preserve"> taking notes, saving selected slides, </w:t>
            </w:r>
            <w:r w:rsidR="00032D00" w:rsidRPr="0066421B">
              <w:rPr>
                <w:rFonts w:ascii="Arial" w:hAnsi="Arial" w:cs="Arial"/>
                <w:color w:val="000000" w:themeColor="text1"/>
                <w:sz w:val="20"/>
                <w:szCs w:val="20"/>
              </w:rPr>
              <w:t>fill</w:t>
            </w:r>
            <w:r w:rsidRPr="0066421B">
              <w:rPr>
                <w:rFonts w:ascii="Arial" w:hAnsi="Arial" w:cs="Arial"/>
                <w:color w:val="000000" w:themeColor="text1"/>
                <w:sz w:val="20"/>
                <w:szCs w:val="20"/>
              </w:rPr>
              <w:t>-in-the-blank sheets of questions</w:t>
            </w:r>
            <w:r w:rsidR="003C3990" w:rsidRPr="0066421B">
              <w:rPr>
                <w:rFonts w:ascii="Arial" w:hAnsi="Arial" w:cs="Arial"/>
                <w:color w:val="000000" w:themeColor="text1"/>
                <w:sz w:val="20"/>
                <w:szCs w:val="20"/>
              </w:rPr>
              <w:t>/partial outlines</w:t>
            </w:r>
            <w:r w:rsidRPr="0066421B">
              <w:rPr>
                <w:rFonts w:ascii="Arial" w:hAnsi="Arial" w:cs="Arial"/>
                <w:color w:val="000000" w:themeColor="text1"/>
                <w:sz w:val="20"/>
                <w:szCs w:val="20"/>
              </w:rPr>
              <w:t>,</w:t>
            </w:r>
            <w:r w:rsidR="00C3181D" w:rsidRPr="0066421B">
              <w:rPr>
                <w:rFonts w:ascii="Arial" w:hAnsi="Arial" w:cs="Arial"/>
                <w:color w:val="000000" w:themeColor="text1"/>
                <w:sz w:val="20"/>
                <w:szCs w:val="20"/>
              </w:rPr>
              <w:t xml:space="preserve"> completing memory matrix</w:t>
            </w:r>
            <w:r w:rsidR="00C3181D" w:rsidRPr="0066421B">
              <w:rPr>
                <w:rFonts w:ascii="Arial" w:hAnsi="Arial" w:cs="Arial"/>
                <w:b/>
                <w:color w:val="000000" w:themeColor="text1"/>
                <w:sz w:val="20"/>
                <w:szCs w:val="20"/>
              </w:rPr>
              <w:t xml:space="preserve">, </w:t>
            </w:r>
            <w:r w:rsidRPr="0066421B">
              <w:rPr>
                <w:rFonts w:ascii="Arial" w:hAnsi="Arial" w:cs="Arial"/>
                <w:color w:val="000000" w:themeColor="text1"/>
                <w:sz w:val="20"/>
                <w:szCs w:val="20"/>
              </w:rPr>
              <w:t>using maps to review con</w:t>
            </w:r>
            <w:r w:rsidR="00857176" w:rsidRPr="0066421B">
              <w:rPr>
                <w:rFonts w:ascii="Arial" w:hAnsi="Arial" w:cs="Arial"/>
                <w:color w:val="000000" w:themeColor="text1"/>
                <w:sz w:val="20"/>
                <w:szCs w:val="20"/>
              </w:rPr>
              <w:t>tent, or</w:t>
            </w:r>
            <w:r w:rsidRPr="0066421B">
              <w:rPr>
                <w:rFonts w:ascii="Arial" w:hAnsi="Arial" w:cs="Arial"/>
                <w:color w:val="000000" w:themeColor="text1"/>
                <w:sz w:val="20"/>
                <w:szCs w:val="20"/>
              </w:rPr>
              <w:t xml:space="preserve"> accessing additional resources</w:t>
            </w:r>
            <w:r w:rsidR="00857176" w:rsidRPr="0066421B">
              <w:rPr>
                <w:rFonts w:ascii="Arial" w:hAnsi="Arial" w:cs="Arial"/>
                <w:color w:val="000000" w:themeColor="text1"/>
                <w:sz w:val="20"/>
                <w:szCs w:val="20"/>
              </w:rPr>
              <w:t>.</w:t>
            </w:r>
          </w:p>
        </w:tc>
        <w:tc>
          <w:tcPr>
            <w:tcW w:w="3240" w:type="dxa"/>
          </w:tcPr>
          <w:p w:rsidR="008868BF" w:rsidRPr="0066421B" w:rsidRDefault="001626B3" w:rsidP="00441CDB">
            <w:pPr>
              <w:rPr>
                <w:rFonts w:ascii="Arial" w:hAnsi="Arial" w:cs="Arial"/>
                <w:b/>
                <w:color w:val="000000" w:themeColor="text1"/>
                <w:sz w:val="20"/>
                <w:szCs w:val="20"/>
              </w:rPr>
            </w:pPr>
            <w:r w:rsidRPr="0066421B">
              <w:rPr>
                <w:rFonts w:ascii="Arial" w:hAnsi="Arial" w:cs="Arial"/>
                <w:b/>
                <w:color w:val="000000" w:themeColor="text1"/>
                <w:sz w:val="20"/>
                <w:szCs w:val="20"/>
              </w:rPr>
              <w:t>Simulation</w:t>
            </w:r>
          </w:p>
          <w:p w:rsidR="009E0262" w:rsidRPr="0066421B" w:rsidRDefault="009E0262" w:rsidP="00441CDB">
            <w:pPr>
              <w:rPr>
                <w:rFonts w:ascii="Arial" w:hAnsi="Arial" w:cs="Arial"/>
                <w:color w:val="000000" w:themeColor="text1"/>
                <w:sz w:val="20"/>
                <w:szCs w:val="20"/>
              </w:rPr>
            </w:pPr>
            <w:r w:rsidRPr="0066421B">
              <w:rPr>
                <w:rFonts w:ascii="Arial" w:hAnsi="Arial" w:cs="Arial"/>
                <w:color w:val="000000" w:themeColor="text1"/>
                <w:sz w:val="20"/>
                <w:szCs w:val="20"/>
              </w:rPr>
              <w:t xml:space="preserve">Simulation technologies </w:t>
            </w:r>
            <w:r w:rsidR="009A67F1" w:rsidRPr="0066421B">
              <w:rPr>
                <w:rFonts w:ascii="Arial" w:hAnsi="Arial" w:cs="Arial"/>
                <w:color w:val="000000" w:themeColor="text1"/>
                <w:sz w:val="20"/>
                <w:szCs w:val="20"/>
              </w:rPr>
              <w:t xml:space="preserve">provide participants with an experience of working on an usually simplified simulated world or system (eg, working with a virtual patient, low-fidelity manikin, or high fidelity manikin). </w:t>
            </w:r>
          </w:p>
          <w:p w:rsidR="009E0262" w:rsidRPr="0066421B" w:rsidRDefault="009E0262" w:rsidP="00D410A6">
            <w:pPr>
              <w:rPr>
                <w:rFonts w:ascii="Arial" w:hAnsi="Arial" w:cs="Arial"/>
                <w:color w:val="000000" w:themeColor="text1"/>
                <w:sz w:val="20"/>
                <w:szCs w:val="20"/>
              </w:rPr>
            </w:pPr>
          </w:p>
        </w:tc>
      </w:tr>
      <w:tr w:rsidR="00032D00" w:rsidRPr="0066421B" w:rsidTr="009A67F1">
        <w:tc>
          <w:tcPr>
            <w:tcW w:w="2605" w:type="dxa"/>
          </w:tcPr>
          <w:p w:rsidR="00E528D5" w:rsidRPr="0066421B" w:rsidRDefault="00E528D5" w:rsidP="00E528D5">
            <w:pPr>
              <w:rPr>
                <w:rFonts w:ascii="Arial" w:hAnsi="Arial" w:cs="Arial"/>
                <w:b/>
                <w:color w:val="000000" w:themeColor="text1"/>
                <w:sz w:val="20"/>
                <w:szCs w:val="20"/>
              </w:rPr>
            </w:pPr>
            <w:r w:rsidRPr="0066421B">
              <w:rPr>
                <w:rFonts w:ascii="Arial" w:hAnsi="Arial" w:cs="Arial"/>
                <w:b/>
                <w:color w:val="000000" w:themeColor="text1"/>
                <w:sz w:val="20"/>
                <w:szCs w:val="20"/>
              </w:rPr>
              <w:t>Audience response system</w:t>
            </w:r>
          </w:p>
          <w:p w:rsidR="00E528D5" w:rsidRPr="0066421B" w:rsidRDefault="00E528D5" w:rsidP="00E528D5">
            <w:pPr>
              <w:rPr>
                <w:rFonts w:ascii="Arial" w:hAnsi="Arial" w:cs="Arial"/>
                <w:color w:val="000000" w:themeColor="text1"/>
                <w:sz w:val="20"/>
                <w:szCs w:val="20"/>
              </w:rPr>
            </w:pPr>
            <w:r w:rsidRPr="0066421B">
              <w:rPr>
                <w:rFonts w:ascii="Arial" w:hAnsi="Arial" w:cs="Arial"/>
                <w:color w:val="000000" w:themeColor="text1"/>
                <w:sz w:val="20"/>
                <w:szCs w:val="20"/>
              </w:rPr>
              <w:t>Participants use wireless keypads or mobile devices to respond to polling or posttest questions, with the instructor providing feedback about the responses.</w:t>
            </w:r>
          </w:p>
        </w:tc>
        <w:tc>
          <w:tcPr>
            <w:tcW w:w="3060" w:type="dxa"/>
          </w:tcPr>
          <w:p w:rsidR="00E528D5" w:rsidRPr="0066421B" w:rsidRDefault="00E528D5" w:rsidP="00E528D5">
            <w:pPr>
              <w:rPr>
                <w:rFonts w:ascii="Arial" w:hAnsi="Arial" w:cs="Arial"/>
                <w:b/>
                <w:bCs/>
                <w:color w:val="000000" w:themeColor="text1"/>
                <w:sz w:val="20"/>
                <w:szCs w:val="20"/>
              </w:rPr>
            </w:pPr>
            <w:r w:rsidRPr="0066421B">
              <w:rPr>
                <w:rFonts w:ascii="Arial" w:hAnsi="Arial" w:cs="Arial"/>
                <w:b/>
                <w:bCs/>
                <w:color w:val="000000" w:themeColor="text1"/>
                <w:sz w:val="20"/>
                <w:szCs w:val="20"/>
              </w:rPr>
              <w:t>Small group discussion</w:t>
            </w:r>
          </w:p>
          <w:p w:rsidR="00E528D5" w:rsidRPr="0066421B" w:rsidRDefault="00E528D5" w:rsidP="00E528D5">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work together to discuss a case or solve a problem. </w:t>
            </w:r>
            <w:r w:rsidRPr="0066421B">
              <w:rPr>
                <w:rFonts w:ascii="Arial" w:hAnsi="Arial" w:cs="Arial"/>
                <w:color w:val="000000" w:themeColor="text1"/>
                <w:sz w:val="20"/>
                <w:szCs w:val="20"/>
                <w:shd w:val="clear" w:color="auto" w:fill="FFFFFF"/>
              </w:rPr>
              <w:t>W</w:t>
            </w:r>
            <w:r w:rsidR="00032D00" w:rsidRPr="0066421B">
              <w:rPr>
                <w:rFonts w:ascii="Arial" w:hAnsi="Arial" w:cs="Arial"/>
                <w:color w:val="000000" w:themeColor="text1"/>
                <w:sz w:val="20"/>
                <w:szCs w:val="20"/>
                <w:shd w:val="clear" w:color="auto" w:fill="FFFFFF"/>
              </w:rPr>
              <w:t>hiteboard space</w:t>
            </w:r>
            <w:r w:rsidRPr="0066421B">
              <w:rPr>
                <w:rFonts w:ascii="Arial" w:hAnsi="Arial" w:cs="Arial"/>
                <w:color w:val="000000" w:themeColor="text1"/>
                <w:sz w:val="20"/>
                <w:szCs w:val="20"/>
                <w:shd w:val="clear" w:color="auto" w:fill="FFFFFF"/>
              </w:rPr>
              <w:t xml:space="preserve"> or chart paper could be used to support the work. At the end, participants are asked to show their solutions to the whole group and discuss any differences among solutions proposed.</w:t>
            </w:r>
          </w:p>
        </w:tc>
        <w:tc>
          <w:tcPr>
            <w:tcW w:w="3780" w:type="dxa"/>
          </w:tcPr>
          <w:p w:rsidR="00E528D5" w:rsidRPr="0066421B" w:rsidRDefault="00E528D5" w:rsidP="00E528D5">
            <w:pPr>
              <w:rPr>
                <w:rFonts w:ascii="Arial" w:hAnsi="Arial" w:cs="Arial"/>
                <w:b/>
                <w:color w:val="000000" w:themeColor="text1"/>
                <w:sz w:val="20"/>
                <w:szCs w:val="20"/>
              </w:rPr>
            </w:pPr>
            <w:r w:rsidRPr="0066421B">
              <w:rPr>
                <w:rFonts w:ascii="Arial" w:hAnsi="Arial" w:cs="Arial"/>
                <w:b/>
                <w:color w:val="000000" w:themeColor="text1"/>
                <w:sz w:val="20"/>
                <w:szCs w:val="20"/>
              </w:rPr>
              <w:t>Question logbook</w:t>
            </w:r>
          </w:p>
          <w:p w:rsidR="00E528D5" w:rsidRPr="0066421B" w:rsidRDefault="00E528D5" w:rsidP="00E528D5">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keep a list of their questions while working with the content independently. </w:t>
            </w:r>
          </w:p>
          <w:p w:rsidR="00E528D5" w:rsidRPr="0066421B" w:rsidRDefault="00E528D5" w:rsidP="00E528D5">
            <w:pPr>
              <w:rPr>
                <w:rFonts w:ascii="Arial" w:hAnsi="Arial" w:cs="Arial"/>
                <w:color w:val="000000" w:themeColor="text1"/>
                <w:sz w:val="20"/>
                <w:szCs w:val="20"/>
              </w:rPr>
            </w:pPr>
          </w:p>
          <w:p w:rsidR="00E528D5" w:rsidRPr="0066421B" w:rsidRDefault="00E528D5" w:rsidP="00E528D5">
            <w:pPr>
              <w:rPr>
                <w:rFonts w:ascii="Arial" w:hAnsi="Arial" w:cs="Arial"/>
                <w:color w:val="000000" w:themeColor="text1"/>
                <w:sz w:val="20"/>
                <w:szCs w:val="20"/>
              </w:rPr>
            </w:pPr>
          </w:p>
        </w:tc>
        <w:tc>
          <w:tcPr>
            <w:tcW w:w="3240" w:type="dxa"/>
          </w:tcPr>
          <w:p w:rsidR="00E528D5" w:rsidRPr="0066421B" w:rsidRDefault="00E528D5" w:rsidP="00E528D5">
            <w:pPr>
              <w:rPr>
                <w:rFonts w:ascii="Arial" w:hAnsi="Arial" w:cs="Arial"/>
                <w:b/>
                <w:color w:val="000000" w:themeColor="text1"/>
                <w:sz w:val="20"/>
                <w:szCs w:val="20"/>
              </w:rPr>
            </w:pPr>
            <w:r w:rsidRPr="0066421B">
              <w:rPr>
                <w:rFonts w:ascii="Arial" w:hAnsi="Arial" w:cs="Arial"/>
                <w:b/>
                <w:color w:val="000000" w:themeColor="text1"/>
                <w:sz w:val="20"/>
                <w:szCs w:val="20"/>
              </w:rPr>
              <w:t>Skills training</w:t>
            </w:r>
          </w:p>
          <w:p w:rsidR="00E528D5" w:rsidRPr="0066421B" w:rsidRDefault="00E528D5" w:rsidP="00E528D5">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are </w:t>
            </w:r>
            <w:r w:rsidR="003E6091" w:rsidRPr="0066421B">
              <w:rPr>
                <w:rFonts w:ascii="Arial" w:hAnsi="Arial" w:cs="Arial"/>
                <w:color w:val="000000" w:themeColor="text1"/>
                <w:sz w:val="20"/>
                <w:szCs w:val="20"/>
              </w:rPr>
              <w:t>practicing skills</w:t>
            </w:r>
            <w:r w:rsidRPr="0066421B">
              <w:rPr>
                <w:rFonts w:ascii="Arial" w:hAnsi="Arial" w:cs="Arial"/>
                <w:color w:val="000000" w:themeColor="text1"/>
                <w:sz w:val="20"/>
                <w:szCs w:val="20"/>
              </w:rPr>
              <w:t xml:space="preserve">, such as </w:t>
            </w:r>
            <w:r w:rsidR="003E6091" w:rsidRPr="0066421B">
              <w:rPr>
                <w:rFonts w:ascii="Arial" w:hAnsi="Arial" w:cs="Arial"/>
                <w:color w:val="000000" w:themeColor="text1"/>
                <w:sz w:val="20"/>
                <w:szCs w:val="20"/>
              </w:rPr>
              <w:t xml:space="preserve">in </w:t>
            </w:r>
            <w:r w:rsidRPr="0066421B">
              <w:rPr>
                <w:rFonts w:ascii="Arial" w:hAnsi="Arial" w:cs="Arial"/>
                <w:color w:val="000000" w:themeColor="text1"/>
                <w:sz w:val="20"/>
                <w:szCs w:val="20"/>
              </w:rPr>
              <w:t>surgical skills training</w:t>
            </w:r>
            <w:r w:rsidR="003E6091" w:rsidRPr="0066421B">
              <w:rPr>
                <w:rFonts w:ascii="Arial" w:hAnsi="Arial" w:cs="Arial"/>
                <w:color w:val="000000" w:themeColor="text1"/>
                <w:sz w:val="20"/>
                <w:szCs w:val="20"/>
              </w:rPr>
              <w:t>.</w:t>
            </w:r>
            <w:r w:rsidR="00AA6E8A" w:rsidRPr="0066421B">
              <w:rPr>
                <w:rFonts w:ascii="Arial" w:hAnsi="Arial" w:cs="Arial"/>
                <w:color w:val="000000" w:themeColor="text1"/>
                <w:sz w:val="20"/>
                <w:szCs w:val="20"/>
              </w:rPr>
              <w:t xml:space="preserve"> Skills training can include use of standardized patients.</w:t>
            </w:r>
          </w:p>
        </w:tc>
      </w:tr>
      <w:tr w:rsidR="00032D00" w:rsidRPr="0066421B" w:rsidTr="009A67F1">
        <w:tc>
          <w:tcPr>
            <w:tcW w:w="2605" w:type="dxa"/>
          </w:tcPr>
          <w:p w:rsidR="00E528D5" w:rsidRPr="0066421B" w:rsidRDefault="00E528D5" w:rsidP="00A02A66">
            <w:pPr>
              <w:rPr>
                <w:rFonts w:ascii="Arial" w:hAnsi="Arial" w:cs="Arial"/>
                <w:b/>
                <w:color w:val="000000" w:themeColor="text1"/>
                <w:sz w:val="20"/>
                <w:szCs w:val="20"/>
              </w:rPr>
            </w:pPr>
            <w:r w:rsidRPr="0066421B">
              <w:rPr>
                <w:rFonts w:ascii="Arial" w:hAnsi="Arial" w:cs="Arial"/>
                <w:b/>
                <w:color w:val="000000" w:themeColor="text1"/>
                <w:sz w:val="20"/>
                <w:szCs w:val="20"/>
              </w:rPr>
              <w:t>Whole-group discussion</w:t>
            </w:r>
          </w:p>
          <w:p w:rsidR="00E528D5" w:rsidRPr="0066421B" w:rsidRDefault="00E528D5" w:rsidP="00A02A66">
            <w:pPr>
              <w:pStyle w:val="NormalWeb"/>
              <w:shd w:val="clear" w:color="auto" w:fill="FFFFFF"/>
              <w:spacing w:before="0" w:beforeAutospacing="0" w:after="0" w:afterAutospacing="0"/>
              <w:rPr>
                <w:rFonts w:ascii="Arial" w:hAnsi="Arial" w:cs="Arial"/>
                <w:color w:val="000000" w:themeColor="text1"/>
                <w:sz w:val="20"/>
                <w:szCs w:val="20"/>
              </w:rPr>
            </w:pPr>
            <w:r w:rsidRPr="0066421B">
              <w:rPr>
                <w:rFonts w:ascii="Arial" w:hAnsi="Arial" w:cs="Arial"/>
                <w:color w:val="000000" w:themeColor="text1"/>
                <w:sz w:val="20"/>
                <w:szCs w:val="20"/>
              </w:rPr>
              <w:t xml:space="preserve">Participants are invited to elaborate on their thinking by providing explanations, evidence, or clarifications. Instructors provides the discussion framework or </w:t>
            </w:r>
            <w:r w:rsidR="002E56BB" w:rsidRPr="0066421B">
              <w:rPr>
                <w:rFonts w:ascii="Arial" w:hAnsi="Arial" w:cs="Arial"/>
                <w:color w:val="000000" w:themeColor="text1"/>
                <w:sz w:val="20"/>
                <w:szCs w:val="20"/>
              </w:rPr>
              <w:t>p</w:t>
            </w:r>
            <w:r w:rsidRPr="0066421B">
              <w:rPr>
                <w:rFonts w:ascii="Arial" w:hAnsi="Arial" w:cs="Arial"/>
                <w:color w:val="000000" w:themeColor="text1"/>
                <w:sz w:val="20"/>
                <w:szCs w:val="20"/>
              </w:rPr>
              <w:t>robing questions, and moderates the discussion.</w:t>
            </w:r>
          </w:p>
        </w:tc>
        <w:tc>
          <w:tcPr>
            <w:tcW w:w="3060" w:type="dxa"/>
          </w:tcPr>
          <w:p w:rsidR="00E528D5" w:rsidRPr="0066421B" w:rsidRDefault="00E528D5" w:rsidP="00A02A66">
            <w:pPr>
              <w:rPr>
                <w:rFonts w:ascii="Arial" w:hAnsi="Arial" w:cs="Arial"/>
                <w:b/>
                <w:bCs/>
                <w:color w:val="000000" w:themeColor="text1"/>
                <w:sz w:val="20"/>
                <w:szCs w:val="20"/>
              </w:rPr>
            </w:pPr>
            <w:r w:rsidRPr="0066421B">
              <w:rPr>
                <w:rFonts w:ascii="Arial" w:hAnsi="Arial" w:cs="Arial"/>
                <w:b/>
                <w:bCs/>
                <w:color w:val="000000" w:themeColor="text1"/>
                <w:sz w:val="20"/>
                <w:szCs w:val="20"/>
              </w:rPr>
              <w:t>Role-playing exercise</w:t>
            </w:r>
          </w:p>
          <w:p w:rsidR="00E528D5" w:rsidRPr="0066421B" w:rsidRDefault="00E528D5" w:rsidP="00A02A66">
            <w:pPr>
              <w:rPr>
                <w:rFonts w:ascii="Arial" w:hAnsi="Arial" w:cs="Arial"/>
                <w:color w:val="000000" w:themeColor="text1"/>
                <w:sz w:val="20"/>
                <w:szCs w:val="20"/>
              </w:rPr>
            </w:pPr>
            <w:r w:rsidRPr="0066421B">
              <w:rPr>
                <w:rFonts w:ascii="Arial" w:hAnsi="Arial" w:cs="Arial"/>
                <w:color w:val="000000" w:themeColor="text1"/>
                <w:sz w:val="20"/>
                <w:szCs w:val="20"/>
              </w:rPr>
              <w:t>Participants act as characters in a simulated situation to solve a problem or practice communication technique.</w:t>
            </w:r>
          </w:p>
          <w:p w:rsidR="00E528D5" w:rsidRPr="0066421B" w:rsidRDefault="00E528D5" w:rsidP="00A02A66">
            <w:pPr>
              <w:rPr>
                <w:rFonts w:ascii="Arial" w:hAnsi="Arial" w:cs="Arial"/>
                <w:color w:val="000000" w:themeColor="text1"/>
                <w:sz w:val="20"/>
                <w:szCs w:val="20"/>
              </w:rPr>
            </w:pPr>
          </w:p>
        </w:tc>
        <w:tc>
          <w:tcPr>
            <w:tcW w:w="3780" w:type="dxa"/>
          </w:tcPr>
          <w:p w:rsidR="00E528D5" w:rsidRPr="0066421B" w:rsidRDefault="00A02A66" w:rsidP="00A02A66">
            <w:pPr>
              <w:rPr>
                <w:rFonts w:ascii="Arial" w:hAnsi="Arial" w:cs="Arial"/>
                <w:b/>
                <w:color w:val="000000" w:themeColor="text1"/>
                <w:sz w:val="20"/>
                <w:szCs w:val="20"/>
              </w:rPr>
            </w:pPr>
            <w:r w:rsidRPr="0066421B">
              <w:rPr>
                <w:rFonts w:ascii="Arial" w:hAnsi="Arial" w:cs="Arial"/>
                <w:b/>
                <w:color w:val="000000" w:themeColor="text1"/>
                <w:sz w:val="20"/>
                <w:szCs w:val="20"/>
              </w:rPr>
              <w:t>Concept m</w:t>
            </w:r>
            <w:r w:rsidR="00E528D5" w:rsidRPr="0066421B">
              <w:rPr>
                <w:rFonts w:ascii="Arial" w:hAnsi="Arial" w:cs="Arial"/>
                <w:b/>
                <w:color w:val="000000" w:themeColor="text1"/>
                <w:sz w:val="20"/>
                <w:szCs w:val="20"/>
              </w:rPr>
              <w:t>ap</w:t>
            </w:r>
          </w:p>
          <w:p w:rsidR="00CC5DB8" w:rsidRPr="0066421B" w:rsidRDefault="00E528D5" w:rsidP="00A02A66">
            <w:pPr>
              <w:rPr>
                <w:rFonts w:ascii="Arial" w:hAnsi="Arial" w:cs="Arial"/>
                <w:color w:val="000000" w:themeColor="text1"/>
                <w:sz w:val="20"/>
                <w:szCs w:val="20"/>
              </w:rPr>
            </w:pPr>
            <w:r w:rsidRPr="0066421B">
              <w:rPr>
                <w:rFonts w:ascii="Arial" w:hAnsi="Arial" w:cs="Arial"/>
                <w:color w:val="000000" w:themeColor="text1"/>
                <w:sz w:val="20"/>
                <w:szCs w:val="20"/>
              </w:rPr>
              <w:t>Participants are provided with or ask</w:t>
            </w:r>
            <w:r w:rsidR="00032D00" w:rsidRPr="0066421B">
              <w:rPr>
                <w:rFonts w:ascii="Arial" w:hAnsi="Arial" w:cs="Arial"/>
                <w:color w:val="000000" w:themeColor="text1"/>
                <w:sz w:val="20"/>
                <w:szCs w:val="20"/>
              </w:rPr>
              <w:t>ed</w:t>
            </w:r>
            <w:r w:rsidRPr="0066421B">
              <w:rPr>
                <w:rFonts w:ascii="Arial" w:hAnsi="Arial" w:cs="Arial"/>
                <w:color w:val="000000" w:themeColor="text1"/>
                <w:sz w:val="20"/>
                <w:szCs w:val="20"/>
              </w:rPr>
              <w:t xml:space="preserve"> to create a concept map that is a graphical representation of the relationships between concepts in an integrated, hierarchical manner.</w:t>
            </w:r>
            <w:r w:rsidR="00CC5DB8" w:rsidRPr="0066421B">
              <w:rPr>
                <w:rFonts w:ascii="Arial" w:hAnsi="Arial" w:cs="Arial"/>
                <w:color w:val="000000" w:themeColor="text1"/>
                <w:sz w:val="20"/>
                <w:szCs w:val="20"/>
              </w:rPr>
              <w:t xml:space="preserve"> </w:t>
            </w:r>
          </w:p>
          <w:p w:rsidR="00907D01" w:rsidRPr="0066421B" w:rsidRDefault="00907D01" w:rsidP="00A02A66">
            <w:pPr>
              <w:rPr>
                <w:rFonts w:ascii="Arial" w:hAnsi="Arial" w:cs="Arial"/>
                <w:color w:val="000000" w:themeColor="text1"/>
                <w:sz w:val="20"/>
                <w:szCs w:val="20"/>
              </w:rPr>
            </w:pPr>
          </w:p>
        </w:tc>
        <w:tc>
          <w:tcPr>
            <w:tcW w:w="3240" w:type="dxa"/>
          </w:tcPr>
          <w:p w:rsidR="00E528D5" w:rsidRPr="0066421B" w:rsidRDefault="00E528D5" w:rsidP="00E528D5">
            <w:pPr>
              <w:rPr>
                <w:rFonts w:ascii="Arial" w:hAnsi="Arial" w:cs="Arial"/>
                <w:b/>
                <w:color w:val="000000" w:themeColor="text1"/>
                <w:sz w:val="20"/>
                <w:szCs w:val="20"/>
              </w:rPr>
            </w:pPr>
            <w:r w:rsidRPr="0066421B">
              <w:rPr>
                <w:rFonts w:ascii="Arial" w:hAnsi="Arial" w:cs="Arial"/>
                <w:b/>
                <w:color w:val="000000" w:themeColor="text1"/>
                <w:sz w:val="20"/>
                <w:szCs w:val="20"/>
              </w:rPr>
              <w:t>Serious gaming</w:t>
            </w:r>
          </w:p>
          <w:p w:rsidR="00E528D5" w:rsidRPr="0066421B" w:rsidRDefault="00E528D5" w:rsidP="00E528D5">
            <w:pPr>
              <w:rPr>
                <w:rFonts w:ascii="Arial" w:hAnsi="Arial" w:cs="Arial"/>
                <w:color w:val="000000" w:themeColor="text1"/>
                <w:sz w:val="20"/>
                <w:szCs w:val="20"/>
              </w:rPr>
            </w:pPr>
            <w:r w:rsidRPr="0066421B">
              <w:rPr>
                <w:rFonts w:ascii="Arial" w:hAnsi="Arial" w:cs="Arial"/>
                <w:color w:val="000000" w:themeColor="text1"/>
                <w:sz w:val="20"/>
                <w:szCs w:val="20"/>
              </w:rPr>
              <w:t>Participants are engaged in a structured group interactive exercise or contest with rules</w:t>
            </w:r>
            <w:r w:rsidR="00247230" w:rsidRPr="0066421B">
              <w:rPr>
                <w:rFonts w:ascii="Arial" w:hAnsi="Arial" w:cs="Arial"/>
                <w:color w:val="000000" w:themeColor="text1"/>
                <w:sz w:val="20"/>
                <w:szCs w:val="20"/>
              </w:rPr>
              <w:t xml:space="preserve"> </w:t>
            </w:r>
            <w:r w:rsidR="00BC3C23" w:rsidRPr="0066421B">
              <w:rPr>
                <w:rFonts w:ascii="Arial" w:hAnsi="Arial" w:cs="Arial"/>
                <w:color w:val="000000" w:themeColor="text1"/>
                <w:sz w:val="20"/>
                <w:szCs w:val="20"/>
              </w:rPr>
              <w:t>to promote new perspectives</w:t>
            </w:r>
            <w:r w:rsidRPr="0066421B">
              <w:rPr>
                <w:rFonts w:ascii="Arial" w:hAnsi="Arial" w:cs="Arial"/>
                <w:color w:val="000000" w:themeColor="text1"/>
                <w:sz w:val="20"/>
                <w:szCs w:val="20"/>
              </w:rPr>
              <w:t xml:space="preserve">, introduce new concepts, </w:t>
            </w:r>
            <w:r w:rsidR="00BC3C23" w:rsidRPr="0066421B">
              <w:rPr>
                <w:rFonts w:ascii="Arial" w:hAnsi="Arial" w:cs="Arial"/>
                <w:color w:val="000000" w:themeColor="text1"/>
                <w:sz w:val="20"/>
                <w:szCs w:val="20"/>
              </w:rPr>
              <w:t xml:space="preserve">or </w:t>
            </w:r>
            <w:r w:rsidRPr="0066421B">
              <w:rPr>
                <w:rFonts w:ascii="Arial" w:hAnsi="Arial" w:cs="Arial"/>
                <w:color w:val="000000" w:themeColor="text1"/>
                <w:sz w:val="20"/>
                <w:szCs w:val="20"/>
              </w:rPr>
              <w:t>reinforce definitions of terms</w:t>
            </w:r>
            <w:r w:rsidR="00BC3C23" w:rsidRPr="0066421B">
              <w:rPr>
                <w:rFonts w:ascii="Arial" w:hAnsi="Arial" w:cs="Arial"/>
                <w:color w:val="000000" w:themeColor="text1"/>
                <w:sz w:val="20"/>
                <w:szCs w:val="20"/>
              </w:rPr>
              <w:t>.</w:t>
            </w:r>
          </w:p>
        </w:tc>
      </w:tr>
      <w:tr w:rsidR="00032D00" w:rsidRPr="0066421B" w:rsidTr="009A67F1">
        <w:tc>
          <w:tcPr>
            <w:tcW w:w="2605" w:type="dxa"/>
          </w:tcPr>
          <w:p w:rsidR="0054389B" w:rsidRPr="0066421B" w:rsidRDefault="0054389B" w:rsidP="0054389B">
            <w:pPr>
              <w:rPr>
                <w:rFonts w:ascii="Arial" w:hAnsi="Arial" w:cs="Arial"/>
                <w:b/>
                <w:color w:val="000000" w:themeColor="text1"/>
                <w:sz w:val="20"/>
                <w:szCs w:val="20"/>
              </w:rPr>
            </w:pPr>
            <w:r w:rsidRPr="0066421B">
              <w:rPr>
                <w:rFonts w:ascii="Arial" w:hAnsi="Arial" w:cs="Arial"/>
                <w:b/>
                <w:color w:val="000000" w:themeColor="text1"/>
                <w:sz w:val="20"/>
                <w:szCs w:val="20"/>
              </w:rPr>
              <w:t>Roundtable discussion</w:t>
            </w:r>
          </w:p>
          <w:p w:rsidR="0054389B" w:rsidRPr="0066421B" w:rsidRDefault="0054389B" w:rsidP="0054389B">
            <w:pPr>
              <w:rPr>
                <w:rFonts w:ascii="Arial" w:hAnsi="Arial" w:cs="Arial"/>
                <w:b/>
                <w:bCs/>
                <w:color w:val="000000" w:themeColor="text1"/>
                <w:sz w:val="20"/>
                <w:szCs w:val="20"/>
              </w:rPr>
            </w:pPr>
            <w:r w:rsidRPr="0066421B">
              <w:rPr>
                <w:rFonts w:ascii="Arial" w:hAnsi="Arial" w:cs="Arial"/>
                <w:color w:val="000000" w:themeColor="text1"/>
                <w:sz w:val="20"/>
                <w:szCs w:val="20"/>
              </w:rPr>
              <w:t>Instructors/panelists discuss the topic among themselves and engage participants into the discussion.</w:t>
            </w:r>
          </w:p>
          <w:p w:rsidR="0054389B" w:rsidRPr="0066421B" w:rsidRDefault="0054389B" w:rsidP="0054389B">
            <w:pPr>
              <w:rPr>
                <w:rFonts w:ascii="Arial" w:hAnsi="Arial" w:cs="Arial"/>
                <w:color w:val="000000" w:themeColor="text1"/>
                <w:sz w:val="20"/>
                <w:szCs w:val="20"/>
              </w:rPr>
            </w:pPr>
          </w:p>
        </w:tc>
        <w:tc>
          <w:tcPr>
            <w:tcW w:w="3060" w:type="dxa"/>
          </w:tcPr>
          <w:p w:rsidR="0054389B" w:rsidRPr="0066421B" w:rsidRDefault="0054389B" w:rsidP="0054389B">
            <w:pPr>
              <w:rPr>
                <w:rStyle w:val="Strong"/>
                <w:rFonts w:ascii="Arial" w:hAnsi="Arial" w:cs="Arial"/>
                <w:bCs w:val="0"/>
                <w:color w:val="000000" w:themeColor="text1"/>
                <w:sz w:val="20"/>
                <w:szCs w:val="20"/>
                <w:shd w:val="clear" w:color="auto" w:fill="FFFFFF"/>
              </w:rPr>
            </w:pPr>
            <w:r w:rsidRPr="0066421B">
              <w:rPr>
                <w:rStyle w:val="Strong"/>
                <w:rFonts w:ascii="Arial" w:hAnsi="Arial" w:cs="Arial"/>
                <w:bCs w:val="0"/>
                <w:color w:val="000000" w:themeColor="text1"/>
                <w:sz w:val="20"/>
                <w:szCs w:val="20"/>
                <w:shd w:val="clear" w:color="auto" w:fill="FFFFFF"/>
              </w:rPr>
              <w:t>Individual plus group quizzes</w:t>
            </w:r>
          </w:p>
          <w:p w:rsidR="0054389B" w:rsidRPr="0066421B" w:rsidRDefault="0054389B" w:rsidP="00A02A66">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 xml:space="preserve">Participants complete a quiz individually and then in small groups, with discussion. Both quizzes are graded and if the group score is higher, the two grades are averaged; if a participant has a higher individual score, it does not get lowered.  </w:t>
            </w:r>
          </w:p>
        </w:tc>
        <w:tc>
          <w:tcPr>
            <w:tcW w:w="3780" w:type="dxa"/>
          </w:tcPr>
          <w:p w:rsidR="0054389B" w:rsidRPr="0066421B" w:rsidRDefault="0054389B" w:rsidP="0054389B">
            <w:pPr>
              <w:rPr>
                <w:rFonts w:ascii="Arial" w:hAnsi="Arial" w:cs="Arial"/>
                <w:b/>
                <w:color w:val="000000" w:themeColor="text1"/>
                <w:sz w:val="20"/>
                <w:szCs w:val="20"/>
              </w:rPr>
            </w:pPr>
            <w:r w:rsidRPr="0066421B">
              <w:rPr>
                <w:rFonts w:ascii="Arial" w:hAnsi="Arial" w:cs="Arial"/>
                <w:b/>
                <w:color w:val="000000" w:themeColor="text1"/>
                <w:sz w:val="20"/>
                <w:szCs w:val="20"/>
              </w:rPr>
              <w:t>Critical incident</w:t>
            </w:r>
          </w:p>
          <w:p w:rsidR="0054389B" w:rsidRPr="0066421B" w:rsidRDefault="0054389B" w:rsidP="0054389B">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are asked to make written or verbal reports on a situation in which they were involved that evoked a strong positive or strong negative emotional response. </w:t>
            </w:r>
          </w:p>
          <w:p w:rsidR="0054389B" w:rsidRPr="0066421B" w:rsidRDefault="0054389B" w:rsidP="0054389B">
            <w:pPr>
              <w:rPr>
                <w:rFonts w:ascii="Arial" w:hAnsi="Arial" w:cs="Arial"/>
                <w:color w:val="000000" w:themeColor="text1"/>
                <w:sz w:val="20"/>
                <w:szCs w:val="20"/>
              </w:rPr>
            </w:pPr>
          </w:p>
        </w:tc>
        <w:tc>
          <w:tcPr>
            <w:tcW w:w="3240" w:type="dxa"/>
          </w:tcPr>
          <w:p w:rsidR="0054389B" w:rsidRPr="0066421B" w:rsidRDefault="0054389B" w:rsidP="0054389B">
            <w:pPr>
              <w:rPr>
                <w:rFonts w:ascii="Arial" w:hAnsi="Arial" w:cs="Arial"/>
                <w:color w:val="000000" w:themeColor="text1"/>
                <w:sz w:val="20"/>
                <w:szCs w:val="20"/>
              </w:rPr>
            </w:pPr>
            <w:r w:rsidRPr="0066421B">
              <w:rPr>
                <w:rFonts w:ascii="Arial" w:hAnsi="Arial" w:cs="Arial"/>
                <w:b/>
                <w:color w:val="000000" w:themeColor="text1"/>
                <w:sz w:val="20"/>
                <w:szCs w:val="20"/>
              </w:rPr>
              <w:t>Problem-based learning</w:t>
            </w:r>
            <w:r w:rsidRPr="0066421B">
              <w:rPr>
                <w:rFonts w:ascii="Arial" w:hAnsi="Arial" w:cs="Arial"/>
                <w:color w:val="000000" w:themeColor="text1"/>
                <w:sz w:val="20"/>
                <w:szCs w:val="20"/>
              </w:rPr>
              <w:t xml:space="preserve"> Participants learn about a subject by working in groups to solve an open-ended, real-world problem.</w:t>
            </w:r>
          </w:p>
        </w:tc>
      </w:tr>
      <w:tr w:rsidR="00032D00" w:rsidRPr="0066421B" w:rsidTr="009A67F1">
        <w:tc>
          <w:tcPr>
            <w:tcW w:w="2605" w:type="dxa"/>
          </w:tcPr>
          <w:p w:rsidR="0054389B" w:rsidRPr="0066421B" w:rsidRDefault="0054389B" w:rsidP="0054389B">
            <w:pPr>
              <w:rPr>
                <w:rFonts w:ascii="Arial" w:hAnsi="Arial" w:cs="Arial"/>
                <w:b/>
                <w:color w:val="000000" w:themeColor="text1"/>
                <w:sz w:val="20"/>
                <w:szCs w:val="20"/>
              </w:rPr>
            </w:pPr>
            <w:r w:rsidRPr="0066421B">
              <w:rPr>
                <w:rFonts w:ascii="Arial" w:hAnsi="Arial" w:cs="Arial"/>
                <w:b/>
                <w:color w:val="000000" w:themeColor="text1"/>
                <w:sz w:val="20"/>
                <w:szCs w:val="20"/>
              </w:rPr>
              <w:t>Interview an expert</w:t>
            </w:r>
          </w:p>
          <w:p w:rsidR="0054389B" w:rsidRPr="0066421B" w:rsidRDefault="0054389B" w:rsidP="0054389B">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 identifies an individual who has the attributes that are of interest and interviews this individual using questions typically provided by instructor. Interview can be followed by the participant reporting verbally to a learning group or writing a summary/reflection.  </w:t>
            </w:r>
          </w:p>
        </w:tc>
        <w:tc>
          <w:tcPr>
            <w:tcW w:w="3060" w:type="dxa"/>
          </w:tcPr>
          <w:p w:rsidR="0054389B" w:rsidRPr="0066421B" w:rsidRDefault="0054389B" w:rsidP="0054389B">
            <w:pPr>
              <w:rPr>
                <w:rStyle w:val="Strong"/>
                <w:rFonts w:ascii="Arial" w:hAnsi="Arial" w:cs="Arial"/>
                <w:bCs w:val="0"/>
                <w:color w:val="000000" w:themeColor="text1"/>
                <w:sz w:val="20"/>
                <w:szCs w:val="20"/>
                <w:shd w:val="clear" w:color="auto" w:fill="FFFFFF"/>
              </w:rPr>
            </w:pPr>
            <w:r w:rsidRPr="0066421B">
              <w:rPr>
                <w:rStyle w:val="Strong"/>
                <w:rFonts w:ascii="Arial" w:hAnsi="Arial" w:cs="Arial"/>
                <w:bCs w:val="0"/>
                <w:color w:val="000000" w:themeColor="text1"/>
                <w:sz w:val="20"/>
                <w:szCs w:val="20"/>
                <w:shd w:val="clear" w:color="auto" w:fill="FFFFFF"/>
              </w:rPr>
              <w:t>Quiz with discussion in pairs</w:t>
            </w:r>
          </w:p>
          <w:p w:rsidR="0054389B" w:rsidRPr="0066421B" w:rsidRDefault="0054389B" w:rsidP="0054389B">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Participants complete a quiz individually, then discuss their answer and rationale with a partner, and then complete the quiz again.</w:t>
            </w:r>
          </w:p>
          <w:p w:rsidR="0054389B" w:rsidRPr="0066421B" w:rsidRDefault="0054389B" w:rsidP="0054389B">
            <w:pPr>
              <w:rPr>
                <w:rFonts w:ascii="Arial" w:hAnsi="Arial" w:cs="Arial"/>
                <w:color w:val="000000" w:themeColor="text1"/>
                <w:sz w:val="20"/>
                <w:szCs w:val="20"/>
              </w:rPr>
            </w:pPr>
          </w:p>
        </w:tc>
        <w:tc>
          <w:tcPr>
            <w:tcW w:w="3780" w:type="dxa"/>
          </w:tcPr>
          <w:p w:rsidR="0054389B" w:rsidRPr="0066421B" w:rsidRDefault="0054389B" w:rsidP="0054389B">
            <w:pPr>
              <w:rPr>
                <w:rFonts w:ascii="Arial" w:hAnsi="Arial" w:cs="Arial"/>
                <w:b/>
                <w:color w:val="000000" w:themeColor="text1"/>
                <w:sz w:val="20"/>
                <w:szCs w:val="20"/>
              </w:rPr>
            </w:pPr>
            <w:r w:rsidRPr="0066421B">
              <w:rPr>
                <w:rFonts w:ascii="Arial" w:hAnsi="Arial" w:cs="Arial"/>
                <w:b/>
                <w:color w:val="000000" w:themeColor="text1"/>
                <w:sz w:val="20"/>
                <w:szCs w:val="20"/>
              </w:rPr>
              <w:t>Name that</w:t>
            </w:r>
          </w:p>
          <w:p w:rsidR="0054389B" w:rsidRPr="0066421B" w:rsidRDefault="0054389B" w:rsidP="0054389B">
            <w:pPr>
              <w:rPr>
                <w:rFonts w:ascii="Arial" w:hAnsi="Arial" w:cs="Arial"/>
                <w:b/>
                <w:bCs/>
                <w:smallCaps/>
                <w:color w:val="000000" w:themeColor="text1"/>
                <w:sz w:val="20"/>
                <w:szCs w:val="20"/>
              </w:rPr>
            </w:pPr>
            <w:r w:rsidRPr="0066421B">
              <w:rPr>
                <w:rFonts w:ascii="Arial" w:hAnsi="Arial" w:cs="Arial"/>
                <w:color w:val="000000" w:themeColor="text1"/>
                <w:sz w:val="20"/>
                <w:szCs w:val="20"/>
              </w:rPr>
              <w:t>Participants receive a series of clues that lead to the correct answer, which can include specific items (e.g. diagnoses, procedures) and key features. This could be used as an element of a game.</w:t>
            </w:r>
          </w:p>
          <w:p w:rsidR="0054389B" w:rsidRPr="0066421B" w:rsidRDefault="0054389B" w:rsidP="0054389B">
            <w:pPr>
              <w:rPr>
                <w:rFonts w:ascii="Arial" w:hAnsi="Arial" w:cs="Arial"/>
                <w:b/>
                <w:bCs/>
                <w:smallCaps/>
                <w:color w:val="000000" w:themeColor="text1"/>
                <w:sz w:val="20"/>
                <w:szCs w:val="20"/>
              </w:rPr>
            </w:pPr>
          </w:p>
        </w:tc>
        <w:tc>
          <w:tcPr>
            <w:tcW w:w="3240" w:type="dxa"/>
          </w:tcPr>
          <w:p w:rsidR="0054389B" w:rsidRPr="0066421B" w:rsidRDefault="0054389B" w:rsidP="0054389B">
            <w:pPr>
              <w:rPr>
                <w:rFonts w:ascii="Arial" w:hAnsi="Arial" w:cs="Arial"/>
                <w:b/>
                <w:color w:val="000000" w:themeColor="text1"/>
                <w:sz w:val="20"/>
                <w:szCs w:val="20"/>
              </w:rPr>
            </w:pPr>
            <w:r w:rsidRPr="0066421B">
              <w:rPr>
                <w:rFonts w:ascii="Arial" w:hAnsi="Arial" w:cs="Arial"/>
                <w:b/>
                <w:color w:val="000000" w:themeColor="text1"/>
                <w:sz w:val="20"/>
                <w:szCs w:val="20"/>
              </w:rPr>
              <w:t>Reader’s Theater</w:t>
            </w:r>
          </w:p>
          <w:p w:rsidR="0054389B" w:rsidRPr="0066421B" w:rsidRDefault="0054389B" w:rsidP="0054389B">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take any piece of narrative (case report, journal article, literature, reflection), analyze it, and develop a script. The script is used to perform, which is usually a read/walk through with a minimum of preparation or props. After performance, participants discuss the story, key learning issues, and solutions. </w:t>
            </w:r>
          </w:p>
        </w:tc>
      </w:tr>
      <w:tr w:rsidR="00032D00" w:rsidRPr="0066421B" w:rsidTr="009A67F1">
        <w:tc>
          <w:tcPr>
            <w:tcW w:w="2605" w:type="dxa"/>
          </w:tcPr>
          <w:p w:rsidR="009436BE" w:rsidRPr="0066421B" w:rsidRDefault="009436BE" w:rsidP="00B118A1">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Pausing in lecture</w:t>
            </w:r>
          </w:p>
          <w:p w:rsidR="009436BE" w:rsidRPr="0066421B" w:rsidRDefault="009436BE" w:rsidP="00B118A1">
            <w:pPr>
              <w:shd w:val="clear" w:color="auto" w:fill="FFFFFF"/>
              <w:rPr>
                <w:rFonts w:ascii="Arial" w:eastAsia="Times New Roman" w:hAnsi="Arial" w:cs="Arial"/>
                <w:color w:val="000000" w:themeColor="text1"/>
                <w:sz w:val="20"/>
                <w:szCs w:val="20"/>
              </w:rPr>
            </w:pPr>
            <w:r w:rsidRPr="0066421B">
              <w:rPr>
                <w:rFonts w:ascii="Arial" w:eastAsia="Times New Roman" w:hAnsi="Arial" w:cs="Arial"/>
                <w:color w:val="000000" w:themeColor="text1"/>
                <w:sz w:val="20"/>
                <w:szCs w:val="20"/>
              </w:rPr>
              <w:lastRenderedPageBreak/>
              <w:t>Instructor inserts wait time in a lecture for participants to reflect on, discuss and, when appropriate, apply ideas just presented. A similar technique, c</w:t>
            </w:r>
            <w:r w:rsidRPr="0066421B">
              <w:rPr>
                <w:rStyle w:val="Strong"/>
                <w:rFonts w:ascii="Arial" w:hAnsi="Arial" w:cs="Arial"/>
                <w:b w:val="0"/>
                <w:color w:val="000000" w:themeColor="text1"/>
                <w:sz w:val="20"/>
                <w:szCs w:val="20"/>
                <w:shd w:val="clear" w:color="auto" w:fill="FFFFFF"/>
              </w:rPr>
              <w:t>larification pauses, involves an instructor pausing</w:t>
            </w:r>
            <w:r w:rsidRPr="0066421B">
              <w:rPr>
                <w:rStyle w:val="Strong"/>
                <w:rFonts w:ascii="Arial" w:hAnsi="Arial" w:cs="Arial"/>
                <w:color w:val="000000" w:themeColor="text1"/>
                <w:sz w:val="20"/>
                <w:szCs w:val="20"/>
                <w:shd w:val="clear" w:color="auto" w:fill="FFFFFF"/>
              </w:rPr>
              <w:t xml:space="preserve"> </w:t>
            </w:r>
            <w:r w:rsidRPr="0066421B">
              <w:rPr>
                <w:rFonts w:ascii="Arial" w:hAnsi="Arial" w:cs="Arial"/>
                <w:color w:val="000000" w:themeColor="text1"/>
                <w:sz w:val="20"/>
                <w:szCs w:val="20"/>
                <w:shd w:val="clear" w:color="auto" w:fill="FFFFFF"/>
              </w:rPr>
              <w:t>after stating an important point and asking if anyone needs to have it clarified.</w:t>
            </w:r>
          </w:p>
        </w:tc>
        <w:tc>
          <w:tcPr>
            <w:tcW w:w="3060" w:type="dxa"/>
          </w:tcPr>
          <w:p w:rsidR="009436BE" w:rsidRPr="0066421B" w:rsidRDefault="009436BE" w:rsidP="00B118A1">
            <w:pPr>
              <w:rPr>
                <w:rStyle w:val="Strong"/>
                <w:rFonts w:ascii="Arial" w:hAnsi="Arial" w:cs="Arial"/>
                <w:bCs w:val="0"/>
                <w:color w:val="000000" w:themeColor="text1"/>
                <w:sz w:val="20"/>
                <w:szCs w:val="20"/>
                <w:shd w:val="clear" w:color="auto" w:fill="FFFFFF"/>
              </w:rPr>
            </w:pPr>
            <w:r w:rsidRPr="0066421B">
              <w:rPr>
                <w:rStyle w:val="Strong"/>
                <w:rFonts w:ascii="Arial" w:hAnsi="Arial" w:cs="Arial"/>
                <w:bCs w:val="0"/>
                <w:color w:val="000000" w:themeColor="text1"/>
                <w:sz w:val="20"/>
                <w:szCs w:val="20"/>
                <w:shd w:val="clear" w:color="auto" w:fill="FFFFFF"/>
              </w:rPr>
              <w:lastRenderedPageBreak/>
              <w:t>Jigsaw</w:t>
            </w:r>
          </w:p>
          <w:p w:rsidR="009436BE" w:rsidRPr="0066421B" w:rsidRDefault="009436BE" w:rsidP="00B118A1">
            <w:pPr>
              <w:pStyle w:val="NormalWeb"/>
              <w:shd w:val="clear" w:color="auto" w:fill="FFFFFF"/>
              <w:spacing w:before="0" w:beforeAutospacing="0" w:after="0" w:afterAutospacing="0"/>
              <w:rPr>
                <w:rFonts w:ascii="Arial" w:hAnsi="Arial" w:cs="Arial"/>
                <w:color w:val="000000" w:themeColor="text1"/>
                <w:sz w:val="20"/>
                <w:szCs w:val="20"/>
              </w:rPr>
            </w:pPr>
            <w:r w:rsidRPr="0066421B">
              <w:rPr>
                <w:rFonts w:ascii="Arial" w:hAnsi="Arial" w:cs="Arial"/>
                <w:color w:val="000000" w:themeColor="text1"/>
                <w:sz w:val="20"/>
                <w:szCs w:val="20"/>
              </w:rPr>
              <w:lastRenderedPageBreak/>
              <w:t>Participants work in small groups to read information that has been organized into sections. Each participant reads one section and then shares that information with the rest of the group. The exercise includes prompts, such as “How can this idea be applied to help understand the concept? What do you agree/not agree with?”</w:t>
            </w:r>
          </w:p>
        </w:tc>
        <w:tc>
          <w:tcPr>
            <w:tcW w:w="3780" w:type="dxa"/>
          </w:tcPr>
          <w:p w:rsidR="009436BE" w:rsidRPr="0066421B" w:rsidRDefault="009436BE" w:rsidP="00B118A1">
            <w:pPr>
              <w:rPr>
                <w:rFonts w:ascii="Arial" w:eastAsia="Times New Roman" w:hAnsi="Arial" w:cs="Arial"/>
                <w:b/>
                <w:color w:val="000000" w:themeColor="text1"/>
                <w:sz w:val="20"/>
                <w:szCs w:val="20"/>
              </w:rPr>
            </w:pPr>
            <w:r w:rsidRPr="0066421B">
              <w:rPr>
                <w:rFonts w:ascii="Arial" w:eastAsia="Times New Roman" w:hAnsi="Arial" w:cs="Arial"/>
                <w:b/>
                <w:color w:val="000000" w:themeColor="text1"/>
                <w:sz w:val="20"/>
                <w:szCs w:val="20"/>
              </w:rPr>
              <w:lastRenderedPageBreak/>
              <w:t>Application cards</w:t>
            </w:r>
          </w:p>
          <w:p w:rsidR="009436BE" w:rsidRPr="0066421B" w:rsidRDefault="009436BE" w:rsidP="00B118A1">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lastRenderedPageBreak/>
              <w:t xml:space="preserve">After participants have read or heard about an important principle, generalization, theory, or procedure, each receives an index card to write down at least one application to practice for what they have just learned. </w:t>
            </w:r>
          </w:p>
        </w:tc>
        <w:tc>
          <w:tcPr>
            <w:tcW w:w="3240" w:type="dxa"/>
          </w:tcPr>
          <w:p w:rsidR="009436BE" w:rsidRPr="0066421B" w:rsidRDefault="009436BE" w:rsidP="00B118A1">
            <w:pPr>
              <w:rPr>
                <w:rFonts w:ascii="Arial" w:hAnsi="Arial" w:cs="Arial"/>
                <w:b/>
                <w:color w:val="000000" w:themeColor="text1"/>
                <w:sz w:val="20"/>
                <w:szCs w:val="20"/>
              </w:rPr>
            </w:pPr>
            <w:r w:rsidRPr="0066421B">
              <w:rPr>
                <w:rFonts w:ascii="Arial" w:hAnsi="Arial" w:cs="Arial"/>
                <w:b/>
                <w:color w:val="000000" w:themeColor="text1"/>
                <w:sz w:val="20"/>
                <w:szCs w:val="20"/>
              </w:rPr>
              <w:lastRenderedPageBreak/>
              <w:t>Minute paper</w:t>
            </w:r>
          </w:p>
          <w:p w:rsidR="009436BE" w:rsidRPr="0066421B" w:rsidRDefault="009436BE" w:rsidP="00B118A1">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lastRenderedPageBreak/>
              <w:t>Participants are given a minute to write a response to a question that requires them to reflect on their learning or to engage in critical thinking. A variation of this strategy is inviting participants to write a statement about where they are still confused. This exercise can be followed by participants sharing their responses and discussing with others.</w:t>
            </w:r>
          </w:p>
        </w:tc>
      </w:tr>
      <w:tr w:rsidR="00032D00" w:rsidRPr="0066421B" w:rsidTr="00B118A1">
        <w:trPr>
          <w:trHeight w:val="602"/>
        </w:trPr>
        <w:tc>
          <w:tcPr>
            <w:tcW w:w="2605" w:type="dxa"/>
          </w:tcPr>
          <w:p w:rsidR="009436BE" w:rsidRPr="0066421B" w:rsidRDefault="009436BE" w:rsidP="009436BE">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lastRenderedPageBreak/>
              <w:t>Learning contract</w:t>
            </w:r>
          </w:p>
          <w:p w:rsidR="009436BE" w:rsidRPr="0066421B" w:rsidRDefault="009436BE" w:rsidP="00B118A1">
            <w:pPr>
              <w:shd w:val="clear" w:color="auto" w:fill="FFFFFF"/>
              <w:rPr>
                <w:rFonts w:ascii="Arial" w:hAnsi="Arial" w:cs="Arial"/>
                <w:b/>
                <w:bCs/>
                <w:color w:val="000000" w:themeColor="text1"/>
                <w:sz w:val="20"/>
                <w:szCs w:val="20"/>
              </w:rPr>
            </w:pPr>
            <w:r w:rsidRPr="0066421B">
              <w:rPr>
                <w:rFonts w:ascii="Arial" w:eastAsia="Times New Roman" w:hAnsi="Arial" w:cs="Arial"/>
                <w:color w:val="000000" w:themeColor="text1"/>
                <w:sz w:val="20"/>
                <w:szCs w:val="20"/>
              </w:rPr>
              <w:t xml:space="preserve">Participant and instructor develop an agreement that typically specifies learning goals, </w:t>
            </w:r>
            <w:r w:rsidRPr="0066421B">
              <w:rPr>
                <w:rFonts w:ascii="Arial" w:hAnsi="Arial" w:cs="Arial"/>
                <w:color w:val="000000" w:themeColor="text1"/>
                <w:sz w:val="20"/>
                <w:szCs w:val="20"/>
              </w:rPr>
              <w:t>strategies and resources for learning, benchmarks for monitoring learning progress, and timeline</w:t>
            </w:r>
            <w:r w:rsidRPr="0066421B">
              <w:rPr>
                <w:rFonts w:ascii="Arial" w:hAnsi="Arial" w:cs="Arial"/>
                <w:b/>
                <w:bCs/>
                <w:color w:val="000000" w:themeColor="text1"/>
                <w:sz w:val="20"/>
                <w:szCs w:val="20"/>
              </w:rPr>
              <w:t>.</w:t>
            </w:r>
          </w:p>
        </w:tc>
        <w:tc>
          <w:tcPr>
            <w:tcW w:w="3060" w:type="dxa"/>
          </w:tcPr>
          <w:p w:rsidR="009436BE" w:rsidRPr="0066421B" w:rsidRDefault="009436BE" w:rsidP="009436BE">
            <w:pPr>
              <w:rPr>
                <w:rStyle w:val="Strong"/>
                <w:rFonts w:ascii="Arial" w:hAnsi="Arial" w:cs="Arial"/>
                <w:bCs w:val="0"/>
                <w:color w:val="000000" w:themeColor="text1"/>
                <w:sz w:val="20"/>
                <w:szCs w:val="20"/>
                <w:shd w:val="clear" w:color="auto" w:fill="FFFFFF"/>
              </w:rPr>
            </w:pPr>
            <w:r w:rsidRPr="0066421B">
              <w:rPr>
                <w:rStyle w:val="Strong"/>
                <w:rFonts w:ascii="Arial" w:hAnsi="Arial" w:cs="Arial"/>
                <w:bCs w:val="0"/>
                <w:color w:val="000000" w:themeColor="text1"/>
                <w:sz w:val="20"/>
                <w:szCs w:val="20"/>
                <w:shd w:val="clear" w:color="auto" w:fill="FFFFFF"/>
              </w:rPr>
              <w:t>Sorting strips</w:t>
            </w:r>
          </w:p>
          <w:p w:rsidR="009436BE" w:rsidRPr="0066421B" w:rsidRDefault="009436BE" w:rsidP="009436BE">
            <w:pPr>
              <w:rPr>
                <w:rFonts w:ascii="Arial" w:hAnsi="Arial" w:cs="Arial"/>
                <w:color w:val="000000" w:themeColor="text1"/>
                <w:sz w:val="20"/>
                <w:szCs w:val="20"/>
              </w:rPr>
            </w:pPr>
            <w:r w:rsidRPr="0066421B">
              <w:rPr>
                <w:rFonts w:ascii="Arial" w:hAnsi="Arial" w:cs="Arial"/>
                <w:color w:val="000000" w:themeColor="text1"/>
                <w:sz w:val="20"/>
                <w:szCs w:val="20"/>
              </w:rPr>
              <w:t xml:space="preserve">Participants receive </w:t>
            </w:r>
            <w:r w:rsidRPr="0066421B">
              <w:rPr>
                <w:rFonts w:ascii="Arial" w:hAnsi="Arial" w:cs="Arial"/>
                <w:color w:val="000000" w:themeColor="text1"/>
                <w:sz w:val="20"/>
                <w:szCs w:val="20"/>
                <w:shd w:val="clear" w:color="auto" w:fill="FFFFFF"/>
              </w:rPr>
              <w:t>the steps in a process (or various categories to be organized into a sequence) on strips of paper and work together to reconstruct the proper sequence.</w:t>
            </w:r>
          </w:p>
        </w:tc>
        <w:tc>
          <w:tcPr>
            <w:tcW w:w="3780" w:type="dxa"/>
          </w:tcPr>
          <w:p w:rsidR="009436BE" w:rsidRPr="0066421B" w:rsidRDefault="009436BE" w:rsidP="009436BE">
            <w:pPr>
              <w:rPr>
                <w:rFonts w:ascii="Arial" w:hAnsi="Arial" w:cs="Arial"/>
                <w:b/>
                <w:color w:val="000000" w:themeColor="text1"/>
                <w:sz w:val="20"/>
                <w:szCs w:val="20"/>
              </w:rPr>
            </w:pPr>
            <w:r w:rsidRPr="0066421B">
              <w:rPr>
                <w:rFonts w:ascii="Arial" w:hAnsi="Arial" w:cs="Arial"/>
                <w:b/>
                <w:color w:val="000000" w:themeColor="text1"/>
                <w:sz w:val="20"/>
                <w:szCs w:val="20"/>
              </w:rPr>
              <w:t>One sentence summary</w:t>
            </w:r>
          </w:p>
          <w:p w:rsidR="009436BE" w:rsidRPr="0066421B" w:rsidRDefault="009436BE" w:rsidP="009436BE">
            <w:pPr>
              <w:pStyle w:val="ListParagraph"/>
              <w:ind w:left="0"/>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At the end of a discussion, participants are asked to summarize the discussion in a one-sentence format: What, how, why?</w:t>
            </w:r>
          </w:p>
        </w:tc>
        <w:tc>
          <w:tcPr>
            <w:tcW w:w="3240" w:type="dxa"/>
          </w:tcPr>
          <w:p w:rsidR="009436BE" w:rsidRPr="0066421B" w:rsidRDefault="009436BE" w:rsidP="009436BE">
            <w:pPr>
              <w:rPr>
                <w:rFonts w:ascii="Arial" w:hAnsi="Arial" w:cs="Arial"/>
                <w:b/>
                <w:color w:val="000000" w:themeColor="text1"/>
                <w:sz w:val="20"/>
                <w:szCs w:val="20"/>
              </w:rPr>
            </w:pPr>
            <w:r w:rsidRPr="0066421B">
              <w:rPr>
                <w:rFonts w:ascii="Arial" w:hAnsi="Arial" w:cs="Arial"/>
                <w:b/>
                <w:color w:val="000000" w:themeColor="text1"/>
                <w:sz w:val="20"/>
                <w:szCs w:val="20"/>
              </w:rPr>
              <w:t>In three words</w:t>
            </w:r>
          </w:p>
          <w:p w:rsidR="009436BE" w:rsidRPr="0066421B" w:rsidRDefault="009436BE" w:rsidP="009436BE">
            <w:pPr>
              <w:rPr>
                <w:rFonts w:ascii="Arial" w:hAnsi="Arial" w:cs="Arial"/>
                <w:color w:val="000000" w:themeColor="text1"/>
                <w:sz w:val="20"/>
                <w:szCs w:val="20"/>
              </w:rPr>
            </w:pPr>
            <w:r w:rsidRPr="0066421B">
              <w:rPr>
                <w:rFonts w:ascii="Arial" w:hAnsi="Arial" w:cs="Arial"/>
                <w:color w:val="000000" w:themeColor="text1"/>
                <w:sz w:val="20"/>
                <w:szCs w:val="20"/>
              </w:rPr>
              <w:t xml:space="preserve">Each participant receives a large sheet of paper and marker and is asked to write his/her 3 words or images on the sheet. Participants then show their words to all and then the instructor debriefs to explore common themes and unique ideas. </w:t>
            </w:r>
          </w:p>
        </w:tc>
      </w:tr>
      <w:tr w:rsidR="00032D00" w:rsidRPr="0066421B" w:rsidTr="009A67F1">
        <w:tc>
          <w:tcPr>
            <w:tcW w:w="2605"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Direct paraphrasing</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Participants are asked to paraphrase part of a session for a specific audience and purpose, using their own words.</w:t>
            </w:r>
          </w:p>
        </w:tc>
        <w:tc>
          <w:tcPr>
            <w:tcW w:w="306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Categorizing grid</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Participants sort the terms/images into the provided grid with categories. Then, instructor asks volunteers to share their grids and answer questions.</w:t>
            </w:r>
          </w:p>
        </w:tc>
        <w:tc>
          <w:tcPr>
            <w:tcW w:w="378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Defining Features Matrix</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Participants are asked to categorize concepts according to the presence or absence of important defining features.</w:t>
            </w:r>
          </w:p>
        </w:tc>
        <w:tc>
          <w:tcPr>
            <w:tcW w:w="324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Scavenger hunt</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rPr>
              <w:t>Participants are given a list of findings to discover in the course of their experiences</w:t>
            </w:r>
          </w:p>
        </w:tc>
      </w:tr>
      <w:tr w:rsidR="00032D00" w:rsidRPr="0066421B" w:rsidTr="009A67F1">
        <w:tc>
          <w:tcPr>
            <w:tcW w:w="2605" w:type="dxa"/>
          </w:tcPr>
          <w:p w:rsidR="00424B02" w:rsidRPr="0066421B" w:rsidRDefault="00424B02" w:rsidP="00424B02">
            <w:pPr>
              <w:rPr>
                <w:rFonts w:ascii="Arial" w:hAnsi="Arial" w:cs="Arial"/>
                <w:b/>
                <w:bCs/>
                <w:color w:val="000000" w:themeColor="text1"/>
                <w:sz w:val="20"/>
                <w:szCs w:val="20"/>
              </w:rPr>
            </w:pPr>
            <w:r w:rsidRPr="0066421B">
              <w:rPr>
                <w:rFonts w:ascii="Arial" w:hAnsi="Arial" w:cs="Arial"/>
                <w:b/>
                <w:bCs/>
                <w:color w:val="000000" w:themeColor="text1"/>
                <w:sz w:val="20"/>
                <w:szCs w:val="20"/>
              </w:rPr>
              <w:t>Summarizing another participant’s answer</w:t>
            </w:r>
          </w:p>
          <w:p w:rsidR="00424B02" w:rsidRPr="0066421B" w:rsidRDefault="00424B02" w:rsidP="00424B02">
            <w:pPr>
              <w:pStyle w:val="ListParagraph"/>
              <w:ind w:left="0"/>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A participant is asked to repeat another participant’s answer or comments.</w:t>
            </w:r>
          </w:p>
        </w:tc>
        <w:tc>
          <w:tcPr>
            <w:tcW w:w="3060" w:type="dxa"/>
          </w:tcPr>
          <w:p w:rsidR="00424B02" w:rsidRPr="0066421B" w:rsidRDefault="00424B02" w:rsidP="00424B02">
            <w:pPr>
              <w:rPr>
                <w:rFonts w:ascii="Arial" w:hAnsi="Arial" w:cs="Arial"/>
                <w:b/>
                <w:bCs/>
                <w:color w:val="000000" w:themeColor="text1"/>
                <w:sz w:val="20"/>
                <w:szCs w:val="20"/>
              </w:rPr>
            </w:pPr>
            <w:r w:rsidRPr="0066421B">
              <w:rPr>
                <w:rFonts w:ascii="Arial" w:hAnsi="Arial" w:cs="Arial"/>
                <w:b/>
                <w:bCs/>
                <w:color w:val="000000" w:themeColor="text1"/>
                <w:sz w:val="20"/>
                <w:szCs w:val="20"/>
              </w:rPr>
              <w:t>Demonstrations</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Ask participants to predict the result of a demonstration and briefly discuss with a neighbor. After demonstration, ask participants to discuss the observed result and reflect on a difference with their prediction.</w:t>
            </w:r>
          </w:p>
        </w:tc>
        <w:tc>
          <w:tcPr>
            <w:tcW w:w="378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Pro and con grid</w:t>
            </w:r>
          </w:p>
          <w:p w:rsidR="00424B02" w:rsidRPr="0066421B" w:rsidRDefault="00424B02" w:rsidP="00424B02">
            <w:pPr>
              <w:rPr>
                <w:rFonts w:ascii="Arial" w:eastAsia="Times New Roman" w:hAnsi="Arial" w:cs="Arial"/>
                <w:color w:val="000000" w:themeColor="text1"/>
                <w:sz w:val="20"/>
                <w:szCs w:val="20"/>
              </w:rPr>
            </w:pPr>
            <w:r w:rsidRPr="0066421B">
              <w:rPr>
                <w:rFonts w:ascii="Arial" w:hAnsi="Arial" w:cs="Arial"/>
                <w:color w:val="000000" w:themeColor="text1"/>
                <w:sz w:val="20"/>
                <w:szCs w:val="20"/>
                <w:shd w:val="clear" w:color="auto" w:fill="FFFFFF"/>
              </w:rPr>
              <w:t>Participants write a list of pros and cons related to a topic.</w:t>
            </w: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 xml:space="preserve">Posters </w:t>
            </w:r>
          </w:p>
          <w:p w:rsidR="00424B02" w:rsidRPr="0066421B" w:rsidRDefault="00424B02" w:rsidP="00424B02">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Participants work on groups to present their ideas on a sheet of chart paper. Once poster</w:t>
            </w:r>
            <w:r w:rsidR="0066421B">
              <w:rPr>
                <w:rFonts w:ascii="Arial" w:hAnsi="Arial" w:cs="Arial"/>
                <w:color w:val="000000" w:themeColor="text1"/>
                <w:sz w:val="20"/>
                <w:szCs w:val="20"/>
                <w:shd w:val="clear" w:color="auto" w:fill="FFFFFF"/>
              </w:rPr>
              <w:t>s</w:t>
            </w:r>
            <w:r w:rsidRPr="0066421B">
              <w:rPr>
                <w:rFonts w:ascii="Arial" w:hAnsi="Arial" w:cs="Arial"/>
                <w:color w:val="000000" w:themeColor="text1"/>
                <w:sz w:val="20"/>
                <w:szCs w:val="20"/>
                <w:shd w:val="clear" w:color="auto" w:fill="FFFFFF"/>
              </w:rPr>
              <w:t xml:space="preserve"> are created, one member from each group stays with the poster to explain it as other participants circulate to look at all of the posters. Participants rotate standing by their poster.</w:t>
            </w:r>
          </w:p>
          <w:p w:rsidR="00424B02" w:rsidRPr="0066421B" w:rsidRDefault="00424B02" w:rsidP="00424B02">
            <w:pPr>
              <w:rPr>
                <w:rFonts w:ascii="Arial" w:hAnsi="Arial" w:cs="Arial"/>
                <w:color w:val="000000" w:themeColor="text1"/>
                <w:sz w:val="20"/>
                <w:szCs w:val="20"/>
                <w:highlight w:val="yellow"/>
              </w:rPr>
            </w:pPr>
          </w:p>
        </w:tc>
      </w:tr>
      <w:tr w:rsidR="00032D00" w:rsidRPr="0066421B" w:rsidTr="009A67F1">
        <w:tc>
          <w:tcPr>
            <w:tcW w:w="2605"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Question and answer session</w:t>
            </w:r>
          </w:p>
          <w:p w:rsidR="00424B02" w:rsidRPr="0066421B" w:rsidRDefault="00032D00" w:rsidP="00424B02">
            <w:pPr>
              <w:rPr>
                <w:rFonts w:ascii="Arial" w:hAnsi="Arial" w:cs="Arial"/>
                <w:color w:val="000000" w:themeColor="text1"/>
                <w:sz w:val="20"/>
                <w:szCs w:val="20"/>
              </w:rPr>
            </w:pPr>
            <w:r w:rsidRPr="0066421B">
              <w:rPr>
                <w:rFonts w:ascii="Arial" w:hAnsi="Arial" w:cs="Arial"/>
                <w:color w:val="000000" w:themeColor="text1"/>
                <w:sz w:val="20"/>
                <w:szCs w:val="20"/>
              </w:rPr>
              <w:t xml:space="preserve">Instructor answers </w:t>
            </w:r>
            <w:r w:rsidR="00424B02" w:rsidRPr="0066421B">
              <w:rPr>
                <w:rFonts w:ascii="Arial" w:hAnsi="Arial" w:cs="Arial"/>
                <w:color w:val="000000" w:themeColor="text1"/>
                <w:sz w:val="20"/>
                <w:szCs w:val="20"/>
              </w:rPr>
              <w:t xml:space="preserve"> participants’ questions.</w:t>
            </w:r>
          </w:p>
        </w:tc>
        <w:tc>
          <w:tcPr>
            <w:tcW w:w="3060" w:type="dxa"/>
          </w:tcPr>
          <w:p w:rsidR="00424B02" w:rsidRPr="0066421B" w:rsidRDefault="00424B02" w:rsidP="00424B02">
            <w:pPr>
              <w:tabs>
                <w:tab w:val="left" w:pos="975"/>
              </w:tabs>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Visual Lists</w:t>
            </w:r>
          </w:p>
          <w:p w:rsidR="00424B02" w:rsidRPr="0066421B" w:rsidRDefault="00424B02" w:rsidP="00424B02">
            <w:pPr>
              <w:tabs>
                <w:tab w:val="left" w:pos="975"/>
              </w:tabs>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Participants</w:t>
            </w:r>
            <w:r w:rsidRPr="0066421B">
              <w:rPr>
                <w:rFonts w:ascii="Arial" w:hAnsi="Arial" w:cs="Arial"/>
                <w:b/>
                <w:bCs/>
                <w:color w:val="000000" w:themeColor="text1"/>
                <w:sz w:val="20"/>
                <w:szCs w:val="20"/>
                <w:shd w:val="clear" w:color="auto" w:fill="FFFFFF"/>
              </w:rPr>
              <w:t xml:space="preserve"> </w:t>
            </w:r>
            <w:r w:rsidRPr="0066421B">
              <w:rPr>
                <w:rFonts w:ascii="Arial" w:hAnsi="Arial" w:cs="Arial"/>
                <w:color w:val="000000" w:themeColor="text1"/>
                <w:sz w:val="20"/>
                <w:szCs w:val="20"/>
                <w:shd w:val="clear" w:color="auto" w:fill="FFFFFF"/>
              </w:rPr>
              <w:t>are asked to make a list (eg, pros and cons of a position) by working in groups. Then, invite participants to analyze the lists with questions appropriate to the exercise.</w:t>
            </w:r>
          </w:p>
          <w:p w:rsidR="00424B02" w:rsidRPr="0066421B" w:rsidRDefault="00424B02" w:rsidP="00424B02">
            <w:pPr>
              <w:tabs>
                <w:tab w:val="left" w:pos="975"/>
              </w:tabs>
              <w:rPr>
                <w:rStyle w:val="Strong"/>
                <w:rFonts w:ascii="Arial" w:hAnsi="Arial" w:cs="Arial"/>
                <w:b w:val="0"/>
                <w:bCs w:val="0"/>
                <w:color w:val="000000" w:themeColor="text1"/>
                <w:sz w:val="20"/>
                <w:szCs w:val="20"/>
                <w:shd w:val="clear" w:color="auto" w:fill="FFFFFF"/>
              </w:rPr>
            </w:pPr>
          </w:p>
        </w:tc>
        <w:tc>
          <w:tcPr>
            <w:tcW w:w="378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Response to Teacher-Centered Activity</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Participants are asked to write a paragraph that begins with “I was surprised that…,” “I learned that…,” or “I wonder about…” This allows the participants to reflect on what they learned from the presentation.</w:t>
            </w: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Fish bowl</w:t>
            </w:r>
          </w:p>
          <w:p w:rsidR="00424B02" w:rsidRPr="0066421B" w:rsidRDefault="00424B02" w:rsidP="00424B02">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A small group of participants discuss ideas or concepts that have alternative explanations while the rest of the participants observe and take notes.</w:t>
            </w:r>
          </w:p>
        </w:tc>
      </w:tr>
      <w:tr w:rsidR="00032D00" w:rsidRPr="0066421B" w:rsidTr="009A67F1">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Panel Discussion</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shd w:val="clear" w:color="auto" w:fill="FFFFFF"/>
              </w:rPr>
              <w:t xml:space="preserve">Participant groups are assigned a topic to research and asked to prepare presentations. One panelist from each group is then expected to make a short presentation, before responding to the questions from the audience. </w:t>
            </w:r>
          </w:p>
        </w:tc>
        <w:tc>
          <w:tcPr>
            <w:tcW w:w="3780" w:type="dxa"/>
          </w:tcPr>
          <w:p w:rsidR="00424B02" w:rsidRPr="0066421B" w:rsidRDefault="00424B02" w:rsidP="00424B02">
            <w:pPr>
              <w:rPr>
                <w:rFonts w:ascii="Arial" w:eastAsia="Times New Roman" w:hAnsi="Arial" w:cs="Arial"/>
                <w:color w:val="000000" w:themeColor="text1"/>
                <w:sz w:val="20"/>
                <w:szCs w:val="20"/>
              </w:rPr>
            </w:pP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Idea line up</w:t>
            </w:r>
          </w:p>
          <w:p w:rsidR="00424B02" w:rsidRPr="0066421B" w:rsidRDefault="00424B02" w:rsidP="00424B02">
            <w:pPr>
              <w:pStyle w:val="NormalWeb"/>
              <w:shd w:val="clear" w:color="auto" w:fill="FFFFFF"/>
              <w:spacing w:before="0" w:beforeAutospacing="0" w:after="0" w:afterAutospacing="0"/>
              <w:rPr>
                <w:rFonts w:ascii="Arial" w:hAnsi="Arial" w:cs="Arial"/>
                <w:color w:val="000000" w:themeColor="text1"/>
                <w:sz w:val="20"/>
                <w:szCs w:val="20"/>
              </w:rPr>
            </w:pPr>
            <w:r w:rsidRPr="0066421B">
              <w:rPr>
                <w:rStyle w:val="Emphasis"/>
                <w:rFonts w:ascii="Arial" w:hAnsi="Arial" w:cs="Arial"/>
                <w:i w:val="0"/>
                <w:color w:val="000000" w:themeColor="text1"/>
                <w:sz w:val="20"/>
                <w:szCs w:val="20"/>
              </w:rPr>
              <w:t>Instructor</w:t>
            </w:r>
            <w:r w:rsidRPr="0066421B">
              <w:rPr>
                <w:rStyle w:val="Emphasis"/>
                <w:rFonts w:ascii="Arial" w:hAnsi="Arial" w:cs="Arial"/>
                <w:color w:val="000000" w:themeColor="text1"/>
                <w:sz w:val="20"/>
                <w:szCs w:val="20"/>
              </w:rPr>
              <w:t xml:space="preserve"> </w:t>
            </w:r>
            <w:r w:rsidRPr="0066421B">
              <w:rPr>
                <w:rFonts w:ascii="Arial" w:hAnsi="Arial" w:cs="Arial"/>
                <w:color w:val="000000" w:themeColor="text1"/>
                <w:sz w:val="20"/>
                <w:szCs w:val="20"/>
              </w:rPr>
              <w:t>provides a question that may have a continuum of responses.</w:t>
            </w:r>
          </w:p>
          <w:p w:rsidR="00424B02" w:rsidRPr="0066421B" w:rsidRDefault="00424B02" w:rsidP="0066421B">
            <w:pPr>
              <w:pStyle w:val="NormalWeb"/>
              <w:shd w:val="clear" w:color="auto" w:fill="FFFFFF"/>
              <w:spacing w:before="0" w:beforeAutospacing="0" w:after="0" w:afterAutospacing="0"/>
              <w:rPr>
                <w:rFonts w:ascii="Arial" w:hAnsi="Arial" w:cs="Arial"/>
                <w:color w:val="000000" w:themeColor="text1"/>
                <w:sz w:val="20"/>
                <w:szCs w:val="20"/>
              </w:rPr>
            </w:pPr>
            <w:r w:rsidRPr="0066421B">
              <w:rPr>
                <w:rFonts w:ascii="Arial" w:hAnsi="Arial" w:cs="Arial"/>
                <w:color w:val="000000" w:themeColor="text1"/>
                <w:sz w:val="20"/>
                <w:szCs w:val="20"/>
              </w:rPr>
              <w:t xml:space="preserve">Participants are directed to position themselves on a line to indicate their level of agreement in response to the question. Then, participants talk to the person next to them to explain their position. Participants listen to each other’s claims and evidence and respond with evidence to counter or support the claims of their peers. If </w:t>
            </w:r>
            <w:r w:rsidRPr="0066421B">
              <w:rPr>
                <w:rFonts w:ascii="Arial" w:hAnsi="Arial" w:cs="Arial"/>
                <w:color w:val="000000" w:themeColor="text1"/>
                <w:sz w:val="20"/>
                <w:szCs w:val="20"/>
              </w:rPr>
              <w:lastRenderedPageBreak/>
              <w:t>participants should consider several claims, this exercise could be organized as “four corners</w:t>
            </w:r>
            <w:r w:rsidR="0066421B">
              <w:rPr>
                <w:rFonts w:ascii="Arial" w:hAnsi="Arial" w:cs="Arial"/>
                <w:color w:val="000000" w:themeColor="text1"/>
                <w:sz w:val="20"/>
                <w:szCs w:val="20"/>
              </w:rPr>
              <w:t>.</w:t>
            </w:r>
            <w:r w:rsidRPr="0066421B">
              <w:rPr>
                <w:rFonts w:ascii="Arial" w:hAnsi="Arial" w:cs="Arial"/>
                <w:color w:val="000000" w:themeColor="text1"/>
                <w:sz w:val="20"/>
                <w:szCs w:val="20"/>
              </w:rPr>
              <w:t>”</w:t>
            </w:r>
          </w:p>
        </w:tc>
      </w:tr>
      <w:tr w:rsidR="00032D00" w:rsidRPr="0066421B" w:rsidTr="009A67F1">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Debates</w:t>
            </w:r>
          </w:p>
          <w:p w:rsidR="00424B02" w:rsidRPr="0066421B" w:rsidRDefault="00424B02" w:rsidP="00424B02">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When the content easily divides into opposing views, participants are assigned to debate teams, given a position to defend, and then asked to present arguments in support of their position.</w:t>
            </w:r>
          </w:p>
          <w:p w:rsidR="00424B02" w:rsidRPr="0066421B" w:rsidRDefault="00424B02" w:rsidP="00424B02">
            <w:pPr>
              <w:rPr>
                <w:rFonts w:ascii="Arial" w:hAnsi="Arial" w:cs="Arial"/>
                <w:color w:val="000000" w:themeColor="text1"/>
                <w:sz w:val="20"/>
                <w:szCs w:val="20"/>
                <w:shd w:val="clear" w:color="auto" w:fill="FFFFFF"/>
              </w:rPr>
            </w:pPr>
          </w:p>
          <w:p w:rsidR="00424B02" w:rsidRPr="0066421B" w:rsidRDefault="00424B02" w:rsidP="00424B02">
            <w:pPr>
              <w:rPr>
                <w:rFonts w:ascii="Arial" w:hAnsi="Arial" w:cs="Arial"/>
                <w:color w:val="000000" w:themeColor="text1"/>
                <w:sz w:val="20"/>
                <w:szCs w:val="20"/>
              </w:rPr>
            </w:pPr>
          </w:p>
        </w:tc>
        <w:tc>
          <w:tcPr>
            <w:tcW w:w="3780" w:type="dxa"/>
          </w:tcPr>
          <w:p w:rsidR="00424B02" w:rsidRPr="0066421B" w:rsidRDefault="00424B02" w:rsidP="00424B02">
            <w:pPr>
              <w:rPr>
                <w:rFonts w:ascii="Arial" w:hAnsi="Arial" w:cs="Arial"/>
                <w:color w:val="000000" w:themeColor="text1"/>
                <w:sz w:val="20"/>
                <w:szCs w:val="20"/>
              </w:rPr>
            </w:pPr>
          </w:p>
        </w:tc>
        <w:tc>
          <w:tcPr>
            <w:tcW w:w="3240" w:type="dxa"/>
          </w:tcPr>
          <w:p w:rsidR="00424B02" w:rsidRPr="0066421B" w:rsidRDefault="00424B02" w:rsidP="00424B02">
            <w:pPr>
              <w:pStyle w:val="Heading3"/>
              <w:shd w:val="clear" w:color="auto" w:fill="FCFCFC"/>
              <w:spacing w:before="0"/>
              <w:outlineLvl w:val="2"/>
              <w:rPr>
                <w:rFonts w:ascii="Arial" w:hAnsi="Arial" w:cs="Arial"/>
                <w:b/>
                <w:color w:val="000000" w:themeColor="text1"/>
                <w:sz w:val="20"/>
                <w:szCs w:val="20"/>
              </w:rPr>
            </w:pPr>
            <w:r w:rsidRPr="0066421B">
              <w:rPr>
                <w:rFonts w:ascii="Arial" w:hAnsi="Arial" w:cs="Arial"/>
                <w:b/>
                <w:color w:val="000000" w:themeColor="text1"/>
                <w:sz w:val="20"/>
                <w:szCs w:val="20"/>
              </w:rPr>
              <w:t>Use of social media</w:t>
            </w:r>
          </w:p>
          <w:p w:rsidR="00424B02" w:rsidRPr="0066421B" w:rsidRDefault="00424B02" w:rsidP="00424B02">
            <w:pPr>
              <w:pStyle w:val="NormalWeb"/>
              <w:shd w:val="clear" w:color="auto" w:fill="FCFCFC"/>
              <w:spacing w:before="0" w:beforeAutospacing="0" w:after="0" w:afterAutospacing="0"/>
              <w:rPr>
                <w:rFonts w:ascii="Arial" w:hAnsi="Arial" w:cs="Arial"/>
                <w:color w:val="000000" w:themeColor="text1"/>
                <w:sz w:val="20"/>
                <w:szCs w:val="20"/>
              </w:rPr>
            </w:pPr>
            <w:r w:rsidRPr="0066421B">
              <w:rPr>
                <w:rFonts w:ascii="Arial" w:hAnsi="Arial" w:cs="Arial"/>
                <w:color w:val="000000" w:themeColor="text1"/>
                <w:sz w:val="20"/>
                <w:szCs w:val="20"/>
              </w:rPr>
              <w:t>Social media sites can function as a platform for participants to exchange advice and medical information throughout their healthcare training</w:t>
            </w:r>
            <w:r w:rsidR="0066421B">
              <w:rPr>
                <w:rFonts w:ascii="Arial" w:hAnsi="Arial" w:cs="Arial"/>
                <w:color w:val="000000" w:themeColor="text1"/>
                <w:sz w:val="20"/>
                <w:szCs w:val="20"/>
              </w:rPr>
              <w:t>.</w:t>
            </w:r>
            <w:r w:rsidRPr="0066421B">
              <w:rPr>
                <w:rFonts w:ascii="Arial" w:hAnsi="Arial" w:cs="Arial"/>
                <w:color w:val="000000" w:themeColor="text1"/>
                <w:sz w:val="20"/>
                <w:szCs w:val="20"/>
              </w:rPr>
              <w:t xml:space="preserve"> </w:t>
            </w:r>
          </w:p>
        </w:tc>
      </w:tr>
      <w:tr w:rsidR="00032D00" w:rsidRPr="0066421B" w:rsidTr="009A67F1">
        <w:tc>
          <w:tcPr>
            <w:tcW w:w="2605" w:type="dxa"/>
          </w:tcPr>
          <w:p w:rsidR="00424B02" w:rsidRPr="0066421B" w:rsidRDefault="00424B02" w:rsidP="00424B02">
            <w:pPr>
              <w:shd w:val="clear" w:color="auto" w:fill="FFFFFF"/>
              <w:spacing w:after="158"/>
              <w:rPr>
                <w:rFonts w:ascii="Arial" w:eastAsia="Times New Roman" w:hAnsi="Arial" w:cs="Arial"/>
                <w:color w:val="000000" w:themeColor="text1"/>
                <w:sz w:val="20"/>
                <w:szCs w:val="20"/>
              </w:rPr>
            </w:pPr>
            <w:r w:rsidRPr="0066421B">
              <w:rPr>
                <w:rFonts w:ascii="Arial" w:eastAsia="Times New Roman" w:hAnsi="Arial" w:cs="Arial"/>
                <w:color w:val="000000" w:themeColor="text1"/>
                <w:sz w:val="20"/>
                <w:szCs w:val="20"/>
              </w:rPr>
              <w:t xml:space="preserve">. </w:t>
            </w:r>
          </w:p>
          <w:p w:rsidR="00424B02" w:rsidRPr="0066421B" w:rsidRDefault="00424B02" w:rsidP="00424B02">
            <w:pPr>
              <w:shd w:val="clear" w:color="auto" w:fill="FFFFFF"/>
              <w:spacing w:after="158"/>
              <w:rPr>
                <w:rFonts w:ascii="Arial" w:hAnsi="Arial" w:cs="Arial"/>
                <w:color w:val="000000" w:themeColor="text1"/>
                <w:sz w:val="20"/>
                <w:szCs w:val="20"/>
              </w:rPr>
            </w:pPr>
          </w:p>
        </w:tc>
        <w:tc>
          <w:tcPr>
            <w:tcW w:w="3060" w:type="dxa"/>
          </w:tcPr>
          <w:p w:rsidR="00424B02" w:rsidRPr="0066421B" w:rsidRDefault="00424B02" w:rsidP="00424B02">
            <w:pPr>
              <w:rPr>
                <w:rFonts w:ascii="Arial" w:hAnsi="Arial" w:cs="Arial"/>
                <w:b/>
                <w:bCs/>
                <w:color w:val="000000" w:themeColor="text1"/>
                <w:sz w:val="20"/>
                <w:szCs w:val="20"/>
              </w:rPr>
            </w:pPr>
            <w:r w:rsidRPr="0066421B">
              <w:rPr>
                <w:rFonts w:ascii="Arial" w:hAnsi="Arial" w:cs="Arial"/>
                <w:b/>
                <w:bCs/>
                <w:color w:val="000000" w:themeColor="text1"/>
                <w:sz w:val="20"/>
                <w:szCs w:val="20"/>
              </w:rPr>
              <w:t>Brainstorming</w:t>
            </w:r>
          </w:p>
          <w:p w:rsidR="00424B02" w:rsidRPr="0066421B" w:rsidRDefault="00424B02" w:rsidP="00424B02">
            <w:pPr>
              <w:rPr>
                <w:rFonts w:ascii="Arial" w:hAnsi="Arial" w:cs="Arial"/>
                <w:b/>
                <w:bCs/>
                <w:color w:val="000000" w:themeColor="text1"/>
                <w:sz w:val="20"/>
                <w:szCs w:val="20"/>
              </w:rPr>
            </w:pPr>
            <w:r w:rsidRPr="0066421B">
              <w:rPr>
                <w:rFonts w:ascii="Arial" w:hAnsi="Arial" w:cs="Arial"/>
                <w:color w:val="000000" w:themeColor="text1"/>
                <w:sz w:val="20"/>
                <w:szCs w:val="20"/>
              </w:rPr>
              <w:t xml:space="preserve">Facilitator and participants are engaged in a group activity technique designed to generate a large number of ideas for the solution to a problem </w:t>
            </w:r>
          </w:p>
          <w:p w:rsidR="00424B02" w:rsidRPr="0066421B" w:rsidRDefault="00424B02" w:rsidP="00424B02">
            <w:pPr>
              <w:rPr>
                <w:rFonts w:ascii="Arial" w:hAnsi="Arial" w:cs="Arial"/>
                <w:color w:val="000000" w:themeColor="text1"/>
                <w:sz w:val="20"/>
                <w:szCs w:val="20"/>
              </w:rPr>
            </w:pPr>
          </w:p>
        </w:tc>
        <w:tc>
          <w:tcPr>
            <w:tcW w:w="3780" w:type="dxa"/>
          </w:tcPr>
          <w:p w:rsidR="00424B02" w:rsidRPr="0066421B" w:rsidRDefault="00424B02" w:rsidP="00424B02">
            <w:pPr>
              <w:rPr>
                <w:rFonts w:ascii="Arial" w:hAnsi="Arial" w:cs="Arial"/>
                <w:color w:val="000000" w:themeColor="text1"/>
                <w:sz w:val="20"/>
                <w:szCs w:val="20"/>
              </w:rPr>
            </w:pP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Augmented Reality</w:t>
            </w:r>
          </w:p>
          <w:p w:rsidR="00424B02" w:rsidRPr="0066421B" w:rsidRDefault="00424B02" w:rsidP="00424B02">
            <w:pPr>
              <w:rPr>
                <w:rStyle w:val="Strong"/>
                <w:rFonts w:ascii="Arial" w:hAnsi="Arial" w:cs="Arial"/>
                <w:b w:val="0"/>
                <w:bCs w:val="0"/>
                <w:color w:val="000000" w:themeColor="text1"/>
                <w:sz w:val="20"/>
                <w:szCs w:val="20"/>
                <w:shd w:val="clear" w:color="auto" w:fill="FFFFFF"/>
              </w:rPr>
            </w:pPr>
            <w:r w:rsidRPr="0066421B">
              <w:rPr>
                <w:rFonts w:ascii="Arial" w:hAnsi="Arial" w:cs="Arial"/>
                <w:bCs/>
                <w:color w:val="000000" w:themeColor="text1"/>
                <w:sz w:val="20"/>
                <w:szCs w:val="20"/>
                <w:shd w:val="clear" w:color="auto" w:fill="FFFFFF"/>
              </w:rPr>
              <w:t xml:space="preserve">Participants </w:t>
            </w:r>
            <w:r w:rsidRPr="0066421B">
              <w:rPr>
                <w:rFonts w:ascii="Arial" w:hAnsi="Arial" w:cs="Arial"/>
                <w:color w:val="000000" w:themeColor="text1"/>
                <w:sz w:val="20"/>
                <w:szCs w:val="20"/>
                <w:shd w:val="clear" w:color="auto" w:fill="FFFFFF"/>
              </w:rPr>
              <w:t>experience a real-world environment where the objects that reside in the real world are enhanced by computer-generated perceptual information, sometimes across multiple sensory modalities.</w:t>
            </w:r>
          </w:p>
        </w:tc>
      </w:tr>
      <w:tr w:rsidR="00032D00" w:rsidRPr="0066421B" w:rsidTr="009A67F1">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 xml:space="preserve">Speed-dating </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rPr>
              <w:t>Participants engage in a series of structured 1:1 interactions to exchange knowledge and promote networking and collaboration.</w:t>
            </w:r>
          </w:p>
        </w:tc>
        <w:tc>
          <w:tcPr>
            <w:tcW w:w="3780" w:type="dxa"/>
          </w:tcPr>
          <w:p w:rsidR="00424B02" w:rsidRPr="0066421B" w:rsidRDefault="00424B02" w:rsidP="00424B02">
            <w:pPr>
              <w:rPr>
                <w:rFonts w:ascii="Arial" w:hAnsi="Arial" w:cs="Arial"/>
                <w:color w:val="000000" w:themeColor="text1"/>
                <w:sz w:val="20"/>
                <w:szCs w:val="20"/>
              </w:rPr>
            </w:pP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Virtual Reality</w:t>
            </w:r>
          </w:p>
          <w:p w:rsidR="00424B02" w:rsidRPr="0066421B" w:rsidRDefault="00424B02" w:rsidP="00424B02">
            <w:pPr>
              <w:pStyle w:val="NormalWeb"/>
              <w:shd w:val="clear" w:color="auto" w:fill="FFFFFF"/>
              <w:spacing w:before="0" w:beforeAutospacing="0" w:after="0" w:afterAutospacing="0"/>
              <w:rPr>
                <w:rFonts w:ascii="Arial" w:hAnsi="Arial" w:cs="Arial"/>
                <w:color w:val="000000" w:themeColor="text1"/>
                <w:sz w:val="20"/>
                <w:szCs w:val="20"/>
              </w:rPr>
            </w:pPr>
            <w:r w:rsidRPr="0066421B">
              <w:rPr>
                <w:rFonts w:ascii="Arial" w:hAnsi="Arial" w:cs="Arial"/>
                <w:bCs/>
                <w:color w:val="000000" w:themeColor="text1"/>
                <w:sz w:val="20"/>
                <w:szCs w:val="20"/>
              </w:rPr>
              <w:t>Participants experience a simulated environment</w:t>
            </w:r>
            <w:r w:rsidRPr="0066421B">
              <w:rPr>
                <w:rFonts w:ascii="Arial" w:hAnsi="Arial" w:cs="Arial"/>
                <w:color w:val="000000" w:themeColor="text1"/>
                <w:sz w:val="20"/>
                <w:szCs w:val="20"/>
              </w:rPr>
              <w:t xml:space="preserve"> that can be similar to or different from the real world. </w:t>
            </w:r>
          </w:p>
          <w:p w:rsidR="00424B02" w:rsidRPr="0066421B" w:rsidRDefault="00424B02" w:rsidP="00424B02">
            <w:pPr>
              <w:pStyle w:val="NormalWeb"/>
              <w:shd w:val="clear" w:color="auto" w:fill="FFFFFF"/>
              <w:spacing w:before="0" w:beforeAutospacing="0" w:after="0" w:afterAutospacing="0"/>
              <w:rPr>
                <w:rStyle w:val="Strong"/>
                <w:rFonts w:ascii="Arial" w:hAnsi="Arial" w:cs="Arial"/>
                <w:b w:val="0"/>
                <w:bCs w:val="0"/>
                <w:color w:val="000000" w:themeColor="text1"/>
                <w:sz w:val="20"/>
                <w:szCs w:val="20"/>
              </w:rPr>
            </w:pPr>
            <w:r w:rsidRPr="0066421B">
              <w:rPr>
                <w:rFonts w:ascii="Arial" w:hAnsi="Arial" w:cs="Arial"/>
                <w:color w:val="000000" w:themeColor="text1"/>
                <w:sz w:val="20"/>
                <w:szCs w:val="20"/>
              </w:rPr>
              <w:t>A participant using virtual reality equipment is able to look around the artificial world, move around in it, and interact with virtual features or items.</w:t>
            </w:r>
          </w:p>
        </w:tc>
      </w:tr>
      <w:tr w:rsidR="00032D00" w:rsidRPr="0066421B" w:rsidTr="009A67F1">
        <w:trPr>
          <w:trHeight w:val="3113"/>
        </w:trPr>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Ice Breaker Activities</w:t>
            </w:r>
          </w:p>
          <w:p w:rsidR="00424B02" w:rsidRPr="0066421B" w:rsidRDefault="00424B02" w:rsidP="00424B02">
            <w:pPr>
              <w:pStyle w:val="NormalWeb"/>
              <w:shd w:val="clear" w:color="auto" w:fill="FCFCFC"/>
              <w:spacing w:before="0" w:beforeAutospacing="0" w:after="0" w:afterAutospacing="0"/>
              <w:rPr>
                <w:rFonts w:ascii="Arial" w:hAnsi="Arial" w:cs="Arial"/>
                <w:color w:val="000000" w:themeColor="text1"/>
                <w:sz w:val="20"/>
                <w:szCs w:val="20"/>
              </w:rPr>
            </w:pPr>
            <w:r w:rsidRPr="0066421B">
              <w:rPr>
                <w:rFonts w:ascii="Arial" w:hAnsi="Arial" w:cs="Arial"/>
                <w:color w:val="000000" w:themeColor="text1"/>
                <w:sz w:val="20"/>
                <w:szCs w:val="20"/>
              </w:rPr>
              <w:t xml:space="preserve">There are numerous ice breaker strategies to be used at the beginning of an activity. For example, in a </w:t>
            </w:r>
            <w:r w:rsidRPr="0066421B">
              <w:rPr>
                <w:rFonts w:ascii="Arial" w:hAnsi="Arial" w:cs="Arial"/>
                <w:bCs/>
                <w:color w:val="000000" w:themeColor="text1"/>
                <w:sz w:val="20"/>
                <w:szCs w:val="20"/>
              </w:rPr>
              <w:t xml:space="preserve">puzzle game, </w:t>
            </w:r>
            <w:r w:rsidRPr="0066421B">
              <w:rPr>
                <w:rFonts w:ascii="Arial" w:hAnsi="Arial" w:cs="Arial"/>
                <w:color w:val="000000" w:themeColor="text1"/>
                <w:sz w:val="20"/>
                <w:szCs w:val="20"/>
              </w:rPr>
              <w:t>each participant writes one skill that they can contribute to collaborative patient care on a blank piece of puzzle. Then, participants introduce themselves and share their skill with the group. The puzzle is then assembled to show that everyone contributes to the whole.</w:t>
            </w:r>
          </w:p>
        </w:tc>
        <w:tc>
          <w:tcPr>
            <w:tcW w:w="3780" w:type="dxa"/>
          </w:tcPr>
          <w:p w:rsidR="00424B02" w:rsidRPr="0066421B" w:rsidRDefault="00424B02" w:rsidP="00424B02">
            <w:pPr>
              <w:rPr>
                <w:rFonts w:ascii="Arial" w:hAnsi="Arial" w:cs="Arial"/>
                <w:color w:val="000000" w:themeColor="text1"/>
                <w:sz w:val="20"/>
                <w:szCs w:val="20"/>
              </w:rPr>
            </w:pPr>
            <w:bookmarkStart w:id="0" w:name="_GoBack"/>
            <w:bookmarkEnd w:id="0"/>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Mixed reality</w:t>
            </w:r>
          </w:p>
          <w:p w:rsidR="00424B02" w:rsidRPr="0066421B" w:rsidRDefault="00424B02" w:rsidP="00424B02">
            <w:pPr>
              <w:pStyle w:val="NormalWeb"/>
              <w:shd w:val="clear" w:color="auto" w:fill="FFFFFF"/>
              <w:spacing w:before="0" w:beforeAutospacing="0" w:after="0" w:afterAutospacing="0"/>
              <w:rPr>
                <w:rStyle w:val="Strong"/>
                <w:rFonts w:ascii="Arial" w:hAnsi="Arial" w:cs="Arial"/>
                <w:b w:val="0"/>
                <w:bCs w:val="0"/>
                <w:color w:val="000000" w:themeColor="text1"/>
                <w:sz w:val="20"/>
                <w:szCs w:val="20"/>
              </w:rPr>
            </w:pPr>
            <w:r w:rsidRPr="0066421B">
              <w:rPr>
                <w:rFonts w:ascii="Arial" w:hAnsi="Arial" w:cs="Arial"/>
                <w:bCs/>
                <w:color w:val="000000" w:themeColor="text1"/>
                <w:sz w:val="20"/>
                <w:szCs w:val="20"/>
              </w:rPr>
              <w:t>Participants experience mixed reality</w:t>
            </w:r>
            <w:r w:rsidRPr="0066421B">
              <w:rPr>
                <w:rFonts w:ascii="Arial" w:hAnsi="Arial" w:cs="Arial"/>
                <w:color w:val="000000" w:themeColor="text1"/>
                <w:sz w:val="20"/>
                <w:szCs w:val="20"/>
              </w:rPr>
              <w:t xml:space="preserve"> that is the merging of real and virtual worlds, where physical and digital objects co-exist and interact in real time. </w:t>
            </w:r>
          </w:p>
        </w:tc>
      </w:tr>
      <w:tr w:rsidR="00032D00" w:rsidRPr="0066421B" w:rsidTr="009A67F1">
        <w:trPr>
          <w:trHeight w:val="782"/>
        </w:trPr>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Fonts w:ascii="Arial" w:hAnsi="Arial" w:cs="Arial"/>
                <w:b/>
                <w:color w:val="000000" w:themeColor="text1"/>
                <w:sz w:val="20"/>
                <w:szCs w:val="20"/>
              </w:rPr>
            </w:pPr>
            <w:r w:rsidRPr="0066421B">
              <w:rPr>
                <w:rFonts w:ascii="Arial" w:hAnsi="Arial" w:cs="Arial"/>
                <w:b/>
                <w:color w:val="000000" w:themeColor="text1"/>
                <w:sz w:val="20"/>
                <w:szCs w:val="20"/>
              </w:rPr>
              <w:t>Perspective Taking</w:t>
            </w:r>
          </w:p>
          <w:p w:rsidR="00424B02" w:rsidRPr="0066421B" w:rsidRDefault="00424B02" w:rsidP="00424B02">
            <w:pPr>
              <w:rPr>
                <w:rFonts w:ascii="Arial" w:hAnsi="Arial" w:cs="Arial"/>
                <w:color w:val="000000" w:themeColor="text1"/>
                <w:sz w:val="20"/>
                <w:szCs w:val="20"/>
              </w:rPr>
            </w:pPr>
            <w:r w:rsidRPr="0066421B">
              <w:rPr>
                <w:rFonts w:ascii="Arial" w:hAnsi="Arial" w:cs="Arial"/>
                <w:color w:val="000000" w:themeColor="text1"/>
                <w:sz w:val="20"/>
                <w:szCs w:val="20"/>
              </w:rPr>
              <w:t>Each participant is asked to adopt the perspective of someone else involved in the situation. The exercise involves comparing perspectives through debriefing or some other structured format.</w:t>
            </w:r>
          </w:p>
        </w:tc>
        <w:tc>
          <w:tcPr>
            <w:tcW w:w="3780" w:type="dxa"/>
          </w:tcPr>
          <w:p w:rsidR="00424B02" w:rsidRPr="0066421B" w:rsidRDefault="00424B02" w:rsidP="00424B02">
            <w:pPr>
              <w:rPr>
                <w:rFonts w:ascii="Arial" w:hAnsi="Arial" w:cs="Arial"/>
                <w:color w:val="000000" w:themeColor="text1"/>
                <w:sz w:val="20"/>
                <w:szCs w:val="20"/>
              </w:rPr>
            </w:pPr>
          </w:p>
        </w:tc>
        <w:tc>
          <w:tcPr>
            <w:tcW w:w="3240" w:type="dxa"/>
          </w:tcPr>
          <w:p w:rsidR="00424B02" w:rsidRPr="0066421B" w:rsidRDefault="00424B02" w:rsidP="00424B02">
            <w:pPr>
              <w:pStyle w:val="NormalWeb"/>
              <w:shd w:val="clear" w:color="auto" w:fill="FFFFFF"/>
              <w:spacing w:before="0" w:beforeAutospacing="0" w:after="0" w:afterAutospacing="0"/>
              <w:rPr>
                <w:rStyle w:val="Strong"/>
                <w:rFonts w:ascii="Arial" w:hAnsi="Arial" w:cs="Arial"/>
                <w:b w:val="0"/>
                <w:bCs w:val="0"/>
                <w:color w:val="000000" w:themeColor="text1"/>
                <w:sz w:val="20"/>
                <w:szCs w:val="20"/>
              </w:rPr>
            </w:pPr>
          </w:p>
        </w:tc>
      </w:tr>
      <w:tr w:rsidR="0066421B" w:rsidRPr="0066421B" w:rsidTr="009A67F1">
        <w:trPr>
          <w:trHeight w:val="782"/>
        </w:trPr>
        <w:tc>
          <w:tcPr>
            <w:tcW w:w="2605" w:type="dxa"/>
          </w:tcPr>
          <w:p w:rsidR="00424B02" w:rsidRPr="0066421B" w:rsidRDefault="00424B02" w:rsidP="00424B02">
            <w:pPr>
              <w:rPr>
                <w:rFonts w:ascii="Arial" w:hAnsi="Arial" w:cs="Arial"/>
                <w:color w:val="000000" w:themeColor="text1"/>
                <w:sz w:val="20"/>
                <w:szCs w:val="20"/>
              </w:rPr>
            </w:pPr>
          </w:p>
        </w:tc>
        <w:tc>
          <w:tcPr>
            <w:tcW w:w="3060" w:type="dxa"/>
          </w:tcPr>
          <w:p w:rsidR="00424B02" w:rsidRPr="0066421B" w:rsidRDefault="00424B02" w:rsidP="00424B02">
            <w:pPr>
              <w:rPr>
                <w:rStyle w:val="Strong"/>
                <w:rFonts w:ascii="Arial" w:hAnsi="Arial" w:cs="Arial"/>
                <w:color w:val="000000" w:themeColor="text1"/>
                <w:sz w:val="20"/>
                <w:szCs w:val="20"/>
                <w:shd w:val="clear" w:color="auto" w:fill="FFFFFF"/>
              </w:rPr>
            </w:pPr>
            <w:r w:rsidRPr="0066421B">
              <w:rPr>
                <w:rStyle w:val="Strong"/>
                <w:rFonts w:ascii="Arial" w:hAnsi="Arial" w:cs="Arial"/>
                <w:color w:val="000000" w:themeColor="text1"/>
                <w:sz w:val="20"/>
                <w:szCs w:val="20"/>
                <w:shd w:val="clear" w:color="auto" w:fill="FFFFFF"/>
              </w:rPr>
              <w:t>Evaluation of Another Participant’s Work</w:t>
            </w:r>
          </w:p>
          <w:p w:rsidR="00424B02" w:rsidRPr="0066421B" w:rsidRDefault="00424B02" w:rsidP="00424B02">
            <w:pPr>
              <w:rPr>
                <w:rFonts w:ascii="Arial" w:hAnsi="Arial" w:cs="Arial"/>
                <w:color w:val="000000" w:themeColor="text1"/>
                <w:sz w:val="20"/>
                <w:szCs w:val="20"/>
                <w:shd w:val="clear" w:color="auto" w:fill="FFFFFF"/>
              </w:rPr>
            </w:pPr>
            <w:r w:rsidRPr="0066421B">
              <w:rPr>
                <w:rFonts w:ascii="Arial" w:hAnsi="Arial" w:cs="Arial"/>
                <w:color w:val="000000" w:themeColor="text1"/>
                <w:sz w:val="20"/>
                <w:szCs w:val="20"/>
                <w:shd w:val="clear" w:color="auto" w:fill="FFFFFF"/>
              </w:rPr>
              <w:t>Each participant evaluates their partner’s work and depending on the nature of the assignment gives critical feedback.</w:t>
            </w:r>
          </w:p>
          <w:p w:rsidR="00424B02" w:rsidRPr="0066421B" w:rsidRDefault="00424B02" w:rsidP="00424B02">
            <w:pPr>
              <w:rPr>
                <w:rFonts w:ascii="Arial" w:hAnsi="Arial" w:cs="Arial"/>
                <w:color w:val="000000" w:themeColor="text1"/>
                <w:sz w:val="20"/>
                <w:szCs w:val="20"/>
              </w:rPr>
            </w:pPr>
          </w:p>
        </w:tc>
        <w:tc>
          <w:tcPr>
            <w:tcW w:w="3780" w:type="dxa"/>
          </w:tcPr>
          <w:p w:rsidR="00424B02" w:rsidRPr="0066421B" w:rsidRDefault="00424B02" w:rsidP="00424B02">
            <w:pPr>
              <w:rPr>
                <w:rFonts w:ascii="Arial" w:hAnsi="Arial" w:cs="Arial"/>
                <w:color w:val="000000" w:themeColor="text1"/>
                <w:sz w:val="20"/>
                <w:szCs w:val="20"/>
              </w:rPr>
            </w:pPr>
          </w:p>
        </w:tc>
        <w:tc>
          <w:tcPr>
            <w:tcW w:w="3240" w:type="dxa"/>
          </w:tcPr>
          <w:p w:rsidR="00424B02" w:rsidRPr="0066421B" w:rsidRDefault="00424B02" w:rsidP="00424B02">
            <w:pPr>
              <w:rPr>
                <w:rStyle w:val="Strong"/>
                <w:rFonts w:ascii="Arial" w:hAnsi="Arial" w:cs="Arial"/>
                <w:color w:val="000000" w:themeColor="text1"/>
                <w:sz w:val="20"/>
                <w:szCs w:val="20"/>
                <w:shd w:val="clear" w:color="auto" w:fill="FFFFFF"/>
              </w:rPr>
            </w:pPr>
          </w:p>
        </w:tc>
      </w:tr>
    </w:tbl>
    <w:p w:rsidR="00327899" w:rsidRPr="00032D00" w:rsidRDefault="00327899" w:rsidP="00D410A6">
      <w:pPr>
        <w:spacing w:after="0" w:line="240" w:lineRule="auto"/>
        <w:rPr>
          <w:rFonts w:ascii="Arial" w:hAnsi="Arial" w:cs="Arial"/>
          <w:b/>
          <w:color w:val="000000" w:themeColor="text1"/>
          <w:sz w:val="20"/>
          <w:szCs w:val="20"/>
        </w:rPr>
      </w:pPr>
    </w:p>
    <w:p w:rsidR="00031571" w:rsidRDefault="00031571">
      <w:pPr>
        <w:rPr>
          <w:rFonts w:ascii="Arial" w:hAnsi="Arial" w:cs="Arial"/>
          <w:b/>
          <w:color w:val="000000" w:themeColor="text1"/>
          <w:sz w:val="24"/>
          <w:szCs w:val="24"/>
        </w:rPr>
      </w:pPr>
      <w:r>
        <w:rPr>
          <w:rFonts w:ascii="Arial" w:hAnsi="Arial" w:cs="Arial"/>
          <w:b/>
          <w:color w:val="000000" w:themeColor="text1"/>
          <w:sz w:val="24"/>
          <w:szCs w:val="24"/>
        </w:rPr>
        <w:br w:type="page"/>
      </w:r>
    </w:p>
    <w:p w:rsidR="00AB02E7" w:rsidRPr="00032D00" w:rsidRDefault="00AB02E7" w:rsidP="00D410A6">
      <w:pPr>
        <w:spacing w:after="0" w:line="240" w:lineRule="auto"/>
        <w:rPr>
          <w:rFonts w:ascii="Arial" w:hAnsi="Arial" w:cs="Arial"/>
          <w:b/>
          <w:color w:val="000000" w:themeColor="text1"/>
          <w:sz w:val="24"/>
          <w:szCs w:val="24"/>
        </w:rPr>
      </w:pPr>
      <w:r w:rsidRPr="00032D00">
        <w:rPr>
          <w:rFonts w:ascii="Arial" w:hAnsi="Arial" w:cs="Arial"/>
          <w:b/>
          <w:color w:val="000000" w:themeColor="text1"/>
          <w:sz w:val="24"/>
          <w:szCs w:val="24"/>
        </w:rPr>
        <w:t>References</w:t>
      </w:r>
      <w:r w:rsidR="009E0262" w:rsidRPr="00032D00">
        <w:rPr>
          <w:rFonts w:ascii="Arial" w:hAnsi="Arial" w:cs="Arial"/>
          <w:b/>
          <w:color w:val="000000" w:themeColor="text1"/>
          <w:sz w:val="24"/>
          <w:szCs w:val="24"/>
        </w:rPr>
        <w:tab/>
      </w:r>
      <w:r w:rsidR="009E0262" w:rsidRPr="00032D00">
        <w:rPr>
          <w:rFonts w:ascii="Arial" w:hAnsi="Arial" w:cs="Arial"/>
          <w:b/>
          <w:color w:val="000000" w:themeColor="text1"/>
          <w:sz w:val="24"/>
          <w:szCs w:val="24"/>
        </w:rPr>
        <w:tab/>
      </w:r>
      <w:r w:rsidR="009E0262" w:rsidRPr="00032D00">
        <w:rPr>
          <w:rFonts w:ascii="Arial" w:hAnsi="Arial" w:cs="Arial"/>
          <w:b/>
          <w:color w:val="000000" w:themeColor="text1"/>
          <w:sz w:val="24"/>
          <w:szCs w:val="24"/>
        </w:rPr>
        <w:tab/>
      </w:r>
    </w:p>
    <w:p w:rsidR="00327899" w:rsidRPr="00032D00" w:rsidRDefault="00327899"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Al-Azri H, Ratnapalan S. Problem-based learning in continuing medical education: review of randomized controlled trials. </w:t>
      </w:r>
      <w:r w:rsidRPr="00032D00">
        <w:rPr>
          <w:rFonts w:ascii="Arial" w:hAnsi="Arial" w:cs="Arial"/>
          <w:i/>
          <w:color w:val="000000" w:themeColor="text1"/>
          <w:sz w:val="20"/>
          <w:szCs w:val="20"/>
        </w:rPr>
        <w:t>Can Fam Physician</w:t>
      </w:r>
      <w:r w:rsidRPr="00032D00">
        <w:rPr>
          <w:rFonts w:ascii="Arial" w:hAnsi="Arial" w:cs="Arial"/>
          <w:color w:val="000000" w:themeColor="text1"/>
          <w:sz w:val="20"/>
          <w:szCs w:val="20"/>
        </w:rPr>
        <w:t>. 2014;60(2):157-</w:t>
      </w:r>
      <w:r w:rsidR="00E309EE" w:rsidRPr="00032D00">
        <w:rPr>
          <w:rFonts w:ascii="Arial" w:hAnsi="Arial" w:cs="Arial"/>
          <w:color w:val="000000" w:themeColor="text1"/>
          <w:sz w:val="20"/>
          <w:szCs w:val="20"/>
        </w:rPr>
        <w:t>1</w:t>
      </w:r>
      <w:r w:rsidRPr="00032D00">
        <w:rPr>
          <w:rFonts w:ascii="Arial" w:hAnsi="Arial" w:cs="Arial"/>
          <w:color w:val="000000" w:themeColor="text1"/>
          <w:sz w:val="20"/>
          <w:szCs w:val="20"/>
        </w:rPr>
        <w:t xml:space="preserve">65.  </w:t>
      </w:r>
    </w:p>
    <w:p w:rsidR="00A92181" w:rsidRPr="00032D00" w:rsidRDefault="00A92181" w:rsidP="00D410A6">
      <w:pPr>
        <w:spacing w:after="0" w:line="240" w:lineRule="auto"/>
        <w:rPr>
          <w:rFonts w:ascii="Arial" w:hAnsi="Arial" w:cs="Arial"/>
          <w:color w:val="000000" w:themeColor="text1"/>
          <w:sz w:val="20"/>
          <w:szCs w:val="20"/>
        </w:rPr>
      </w:pPr>
    </w:p>
    <w:p w:rsidR="001A359B" w:rsidRPr="00032D00" w:rsidRDefault="00A92181" w:rsidP="000120A2">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Berkeley Center for Teaching &amp; Learning.</w:t>
      </w:r>
      <w:r w:rsidR="001A359B" w:rsidRPr="00032D00">
        <w:rPr>
          <w:rFonts w:ascii="Arial" w:hAnsi="Arial" w:cs="Arial"/>
          <w:color w:val="000000" w:themeColor="text1"/>
          <w:sz w:val="20"/>
          <w:szCs w:val="20"/>
        </w:rPr>
        <w:t xml:space="preserve"> Active Learning Strategies. Available at</w:t>
      </w:r>
      <w:r w:rsidR="000120A2" w:rsidRPr="00032D00">
        <w:rPr>
          <w:rFonts w:ascii="Arial" w:hAnsi="Arial" w:cs="Arial"/>
          <w:color w:val="000000" w:themeColor="text1"/>
          <w:sz w:val="20"/>
          <w:szCs w:val="20"/>
        </w:rPr>
        <w:t xml:space="preserve">  </w:t>
      </w:r>
      <w:hyperlink r:id="rId7" w:history="1">
        <w:r w:rsidR="000120A2" w:rsidRPr="00032D00">
          <w:rPr>
            <w:rStyle w:val="Hyperlink"/>
            <w:rFonts w:ascii="Arial" w:hAnsi="Arial" w:cs="Arial"/>
            <w:color w:val="000000" w:themeColor="text1"/>
            <w:sz w:val="20"/>
            <w:szCs w:val="20"/>
          </w:rPr>
          <w:t>https://teaching.berkeley.edu/active-learning-strategies</w:t>
        </w:r>
      </w:hyperlink>
      <w:r w:rsidR="001A359B" w:rsidRPr="00032D00">
        <w:rPr>
          <w:rFonts w:ascii="Arial" w:hAnsi="Arial" w:cs="Arial"/>
          <w:color w:val="000000" w:themeColor="text1"/>
          <w:sz w:val="20"/>
          <w:szCs w:val="20"/>
        </w:rPr>
        <w:t>. Accessed on 2/14/2020.</w:t>
      </w:r>
    </w:p>
    <w:p w:rsidR="00A92181" w:rsidRPr="00032D00" w:rsidRDefault="00A92181" w:rsidP="00D410A6">
      <w:pPr>
        <w:spacing w:after="0" w:line="240" w:lineRule="auto"/>
        <w:rPr>
          <w:rFonts w:ascii="Arial" w:hAnsi="Arial" w:cs="Arial"/>
          <w:color w:val="000000" w:themeColor="text1"/>
          <w:sz w:val="20"/>
          <w:szCs w:val="20"/>
        </w:rPr>
      </w:pPr>
    </w:p>
    <w:p w:rsidR="002D646E" w:rsidRPr="00032D00" w:rsidRDefault="002D646E" w:rsidP="002D646E">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Blended Learning Toolkit, University of Wisconsin. Active Learning in Your Course. Available at </w:t>
      </w:r>
      <w:hyperlink r:id="rId8" w:history="1">
        <w:r w:rsidRPr="00032D00">
          <w:rPr>
            <w:rStyle w:val="Hyperlink"/>
            <w:rFonts w:ascii="Arial" w:hAnsi="Arial" w:cs="Arial"/>
            <w:color w:val="000000" w:themeColor="text1"/>
            <w:sz w:val="20"/>
            <w:szCs w:val="20"/>
          </w:rPr>
          <w:t>https://blendedtoolkit.wisc.edu/deliver/activelearning/</w:t>
        </w:r>
      </w:hyperlink>
      <w:r w:rsidRPr="00032D00">
        <w:rPr>
          <w:rFonts w:ascii="Arial" w:hAnsi="Arial" w:cs="Arial"/>
          <w:color w:val="000000" w:themeColor="text1"/>
          <w:sz w:val="20"/>
          <w:szCs w:val="20"/>
        </w:rPr>
        <w:t>. Accessed on 2/14/2020.</w:t>
      </w:r>
    </w:p>
    <w:p w:rsidR="002D646E" w:rsidRPr="00032D00" w:rsidRDefault="002D646E" w:rsidP="002D646E">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Center of Excellence in Teaching and Learning, University of Connecticut. Active Learning Strategies. Available at </w:t>
      </w:r>
      <w:hyperlink r:id="rId9" w:history="1">
        <w:r w:rsidRPr="00032D00">
          <w:rPr>
            <w:rStyle w:val="Hyperlink"/>
            <w:rFonts w:ascii="Arial" w:hAnsi="Arial" w:cs="Arial"/>
            <w:color w:val="000000" w:themeColor="text1"/>
            <w:sz w:val="20"/>
            <w:szCs w:val="20"/>
          </w:rPr>
          <w:t>https://cetl.uconn.edu/active-learning-strategies/#</w:t>
        </w:r>
      </w:hyperlink>
      <w:r w:rsidRPr="00032D00">
        <w:rPr>
          <w:rFonts w:ascii="Arial" w:hAnsi="Arial" w:cs="Arial"/>
          <w:color w:val="000000" w:themeColor="text1"/>
          <w:sz w:val="20"/>
          <w:szCs w:val="20"/>
        </w:rPr>
        <w:t xml:space="preserve">. Accessed on 2/14/2020. </w:t>
      </w:r>
    </w:p>
    <w:p w:rsidR="002D646E" w:rsidRPr="00032D00" w:rsidRDefault="002D646E"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Cervero RM, Gaines JK. The impact of CME on physician performance and patient health outcomes: an updated synthesis of systematic reviews. </w:t>
      </w:r>
      <w:r w:rsidRPr="00032D00">
        <w:rPr>
          <w:rFonts w:ascii="Arial" w:hAnsi="Arial" w:cs="Arial"/>
          <w:i/>
          <w:color w:val="000000" w:themeColor="text1"/>
          <w:sz w:val="20"/>
          <w:szCs w:val="20"/>
        </w:rPr>
        <w:t>J Contin Educ Health Prof</w:t>
      </w:r>
      <w:r w:rsidRPr="00032D00">
        <w:rPr>
          <w:rFonts w:ascii="Arial" w:hAnsi="Arial" w:cs="Arial"/>
          <w:color w:val="000000" w:themeColor="text1"/>
          <w:sz w:val="20"/>
          <w:szCs w:val="20"/>
        </w:rPr>
        <w:t>. 2015;35(2):131-</w:t>
      </w:r>
      <w:r w:rsidR="00E309EE" w:rsidRPr="00032D00">
        <w:rPr>
          <w:rFonts w:ascii="Arial" w:hAnsi="Arial" w:cs="Arial"/>
          <w:color w:val="000000" w:themeColor="text1"/>
          <w:sz w:val="20"/>
          <w:szCs w:val="20"/>
        </w:rPr>
        <w:t>13</w:t>
      </w:r>
      <w:r w:rsidRPr="00032D00">
        <w:rPr>
          <w:rFonts w:ascii="Arial" w:hAnsi="Arial" w:cs="Arial"/>
          <w:color w:val="000000" w:themeColor="text1"/>
          <w:sz w:val="20"/>
          <w:szCs w:val="20"/>
        </w:rPr>
        <w:t xml:space="preserve">8.  </w:t>
      </w:r>
    </w:p>
    <w:p w:rsidR="00D82A67" w:rsidRPr="00032D00" w:rsidRDefault="00D82A67"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Davis D, Davis N. Selecting educational interventions for knowledge translation. </w:t>
      </w:r>
      <w:r w:rsidRPr="00032D00">
        <w:rPr>
          <w:rFonts w:ascii="Arial" w:hAnsi="Arial" w:cs="Arial"/>
          <w:i/>
          <w:color w:val="000000" w:themeColor="text1"/>
          <w:sz w:val="20"/>
          <w:szCs w:val="20"/>
        </w:rPr>
        <w:t>CMAJ</w:t>
      </w:r>
      <w:r w:rsidRPr="00032D00">
        <w:rPr>
          <w:rFonts w:ascii="Arial" w:hAnsi="Arial" w:cs="Arial"/>
          <w:color w:val="000000" w:themeColor="text1"/>
          <w:sz w:val="20"/>
          <w:szCs w:val="20"/>
        </w:rPr>
        <w:t xml:space="preserve">. 2010; 182(2):E89-93.  </w:t>
      </w:r>
    </w:p>
    <w:p w:rsidR="00D82A67" w:rsidRPr="00032D00" w:rsidRDefault="00D82A67"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Forsetlund L, Bjørndal A, Rashidian A, </w:t>
      </w:r>
      <w:r w:rsidR="002D646E" w:rsidRPr="00032D00">
        <w:rPr>
          <w:rFonts w:ascii="Arial" w:hAnsi="Arial" w:cs="Arial"/>
          <w:color w:val="000000" w:themeColor="text1"/>
          <w:sz w:val="20"/>
          <w:szCs w:val="20"/>
        </w:rPr>
        <w:t xml:space="preserve">et al. </w:t>
      </w:r>
      <w:r w:rsidRPr="00032D00">
        <w:rPr>
          <w:rFonts w:ascii="Arial" w:hAnsi="Arial" w:cs="Arial"/>
          <w:color w:val="000000" w:themeColor="text1"/>
          <w:sz w:val="20"/>
          <w:szCs w:val="20"/>
        </w:rPr>
        <w:t xml:space="preserve">Continuing education meetings and workshops: effects on professional practice and health care outcomes. </w:t>
      </w:r>
      <w:r w:rsidRPr="00032D00">
        <w:rPr>
          <w:rFonts w:ascii="Arial" w:hAnsi="Arial" w:cs="Arial"/>
          <w:i/>
          <w:color w:val="000000" w:themeColor="text1"/>
          <w:sz w:val="20"/>
          <w:szCs w:val="20"/>
        </w:rPr>
        <w:t>Cochrane Database Syst Rev</w:t>
      </w:r>
      <w:r w:rsidRPr="00032D00">
        <w:rPr>
          <w:rFonts w:ascii="Arial" w:hAnsi="Arial" w:cs="Arial"/>
          <w:color w:val="000000" w:themeColor="text1"/>
          <w:sz w:val="20"/>
          <w:szCs w:val="20"/>
        </w:rPr>
        <w:t xml:space="preserve">. 2009;(2):CD003030. </w:t>
      </w:r>
    </w:p>
    <w:p w:rsidR="00D82A67" w:rsidRPr="00032D00" w:rsidRDefault="00D82A67"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Grzeskowiak LE, Thonas AE, To J, Phillips, AJ, Reeve E. Enhancing education activities for healthcare trainees and professionals using audience response systems: a systematic review. </w:t>
      </w:r>
      <w:r w:rsidRPr="00032D00">
        <w:rPr>
          <w:rFonts w:ascii="Arial" w:hAnsi="Arial" w:cs="Arial"/>
          <w:i/>
          <w:color w:val="000000" w:themeColor="text1"/>
          <w:sz w:val="20"/>
          <w:szCs w:val="20"/>
        </w:rPr>
        <w:t>J Contin Educ Health Prof</w:t>
      </w:r>
      <w:r w:rsidRPr="00032D00">
        <w:rPr>
          <w:rFonts w:ascii="Arial" w:hAnsi="Arial" w:cs="Arial"/>
          <w:color w:val="000000" w:themeColor="text1"/>
          <w:sz w:val="20"/>
          <w:szCs w:val="20"/>
        </w:rPr>
        <w:t>. 2015; 35(4):261-</w:t>
      </w:r>
      <w:r w:rsidR="002D646E" w:rsidRPr="00032D00">
        <w:rPr>
          <w:rFonts w:ascii="Arial" w:hAnsi="Arial" w:cs="Arial"/>
          <w:color w:val="000000" w:themeColor="text1"/>
          <w:sz w:val="20"/>
          <w:szCs w:val="20"/>
        </w:rPr>
        <w:t>26</w:t>
      </w:r>
      <w:r w:rsidRPr="00032D00">
        <w:rPr>
          <w:rFonts w:ascii="Arial" w:hAnsi="Arial" w:cs="Arial"/>
          <w:color w:val="000000" w:themeColor="text1"/>
          <w:sz w:val="20"/>
          <w:szCs w:val="20"/>
        </w:rPr>
        <w:t xml:space="preserve">9. </w:t>
      </w:r>
    </w:p>
    <w:p w:rsidR="00D82A67" w:rsidRPr="00032D00" w:rsidRDefault="00D82A67" w:rsidP="00D410A6">
      <w:pPr>
        <w:spacing w:after="0" w:line="240" w:lineRule="auto"/>
        <w:rPr>
          <w:rFonts w:ascii="Arial" w:hAnsi="Arial" w:cs="Arial"/>
          <w:color w:val="000000" w:themeColor="text1"/>
          <w:sz w:val="20"/>
          <w:szCs w:val="20"/>
        </w:rPr>
      </w:pPr>
    </w:p>
    <w:p w:rsidR="002D646E" w:rsidRPr="00032D00" w:rsidRDefault="002D646E" w:rsidP="002D646E">
      <w:pPr>
        <w:shd w:val="clear" w:color="auto" w:fill="FFFFFF"/>
        <w:spacing w:after="0" w:line="240" w:lineRule="auto"/>
        <w:rPr>
          <w:rFonts w:ascii="Arial" w:hAnsi="Arial" w:cs="Arial"/>
          <w:color w:val="000000" w:themeColor="text1"/>
          <w:sz w:val="20"/>
          <w:szCs w:val="20"/>
          <w:shd w:val="clear" w:color="auto" w:fill="FFFFFF"/>
        </w:rPr>
      </w:pPr>
      <w:r w:rsidRPr="00032D00">
        <w:rPr>
          <w:rFonts w:ascii="Arial" w:hAnsi="Arial" w:cs="Arial"/>
          <w:color w:val="000000" w:themeColor="text1"/>
          <w:sz w:val="20"/>
          <w:szCs w:val="20"/>
          <w:shd w:val="clear" w:color="auto" w:fill="FFFFFF"/>
        </w:rPr>
        <w:t xml:space="preserve">McCoy L, Pettit RK, Lewis JH, et al. Developing technology-enhanced active learning for medical education: challenges, solutions, and future directions. </w:t>
      </w:r>
      <w:r w:rsidRPr="00032D00">
        <w:rPr>
          <w:rFonts w:ascii="Arial" w:hAnsi="Arial" w:cs="Arial"/>
          <w:i/>
          <w:color w:val="000000" w:themeColor="text1"/>
          <w:sz w:val="20"/>
          <w:szCs w:val="20"/>
          <w:shd w:val="clear" w:color="auto" w:fill="FFFFFF"/>
        </w:rPr>
        <w:t>J Am Osteopath Assoc</w:t>
      </w:r>
      <w:r w:rsidRPr="00032D00">
        <w:rPr>
          <w:rFonts w:ascii="Arial" w:hAnsi="Arial" w:cs="Arial"/>
          <w:color w:val="000000" w:themeColor="text1"/>
          <w:sz w:val="20"/>
          <w:szCs w:val="20"/>
          <w:shd w:val="clear" w:color="auto" w:fill="FFFFFF"/>
        </w:rPr>
        <w:t xml:space="preserve">. 2015;115(4):202-211. </w:t>
      </w:r>
    </w:p>
    <w:p w:rsidR="002D646E" w:rsidRPr="00032D00" w:rsidRDefault="002D646E" w:rsidP="002D646E">
      <w:pPr>
        <w:spacing w:after="0" w:line="240" w:lineRule="auto"/>
        <w:rPr>
          <w:rFonts w:ascii="Arial" w:hAnsi="Arial" w:cs="Arial"/>
          <w:color w:val="000000" w:themeColor="text1"/>
          <w:sz w:val="20"/>
          <w:szCs w:val="20"/>
          <w:shd w:val="clear" w:color="auto" w:fill="FCFCFC"/>
        </w:rPr>
      </w:pPr>
    </w:p>
    <w:p w:rsidR="002D646E" w:rsidRPr="00032D00" w:rsidRDefault="002D646E" w:rsidP="002D646E">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shd w:val="clear" w:color="auto" w:fill="FCFCFC"/>
        </w:rPr>
        <w:lastRenderedPageBreak/>
        <w:t>Moran J, Briscoe G, Peglow S. Current technology in advancing medical education: perspectives for learning and providing care. </w:t>
      </w:r>
      <w:r w:rsidRPr="00032D00">
        <w:rPr>
          <w:rFonts w:ascii="Arial" w:hAnsi="Arial" w:cs="Arial"/>
          <w:i/>
          <w:iCs/>
          <w:color w:val="000000" w:themeColor="text1"/>
          <w:sz w:val="20"/>
          <w:szCs w:val="20"/>
          <w:shd w:val="clear" w:color="auto" w:fill="FCFCFC"/>
        </w:rPr>
        <w:t>Acad Psychiatry</w:t>
      </w:r>
      <w:r w:rsidRPr="00032D00">
        <w:rPr>
          <w:rFonts w:ascii="Arial" w:hAnsi="Arial" w:cs="Arial"/>
          <w:color w:val="000000" w:themeColor="text1"/>
          <w:sz w:val="20"/>
          <w:szCs w:val="20"/>
          <w:shd w:val="clear" w:color="auto" w:fill="FCFCFC"/>
        </w:rPr>
        <w:t>. 2018;</w:t>
      </w:r>
      <w:r w:rsidRPr="00032D00">
        <w:rPr>
          <w:rFonts w:ascii="Arial" w:hAnsi="Arial" w:cs="Arial"/>
          <w:bCs/>
          <w:color w:val="000000" w:themeColor="text1"/>
          <w:sz w:val="20"/>
          <w:szCs w:val="20"/>
          <w:shd w:val="clear" w:color="auto" w:fill="FCFCFC"/>
        </w:rPr>
        <w:t>42:</w:t>
      </w:r>
      <w:r w:rsidRPr="00032D00">
        <w:rPr>
          <w:rFonts w:ascii="Arial" w:hAnsi="Arial" w:cs="Arial"/>
          <w:color w:val="000000" w:themeColor="text1"/>
          <w:sz w:val="20"/>
          <w:szCs w:val="20"/>
          <w:shd w:val="clear" w:color="auto" w:fill="FCFCFC"/>
        </w:rPr>
        <w:t>796–799.</w:t>
      </w:r>
    </w:p>
    <w:p w:rsidR="002D646E" w:rsidRPr="00032D00" w:rsidRDefault="002D646E" w:rsidP="002D646E">
      <w:pPr>
        <w:spacing w:after="0" w:line="240" w:lineRule="auto"/>
        <w:rPr>
          <w:rFonts w:ascii="Arial" w:hAnsi="Arial" w:cs="Arial"/>
          <w:color w:val="000000" w:themeColor="text1"/>
          <w:sz w:val="20"/>
          <w:szCs w:val="20"/>
        </w:rPr>
      </w:pPr>
    </w:p>
    <w:p w:rsidR="002D646E" w:rsidRPr="00032D00" w:rsidRDefault="002D646E" w:rsidP="002D646E">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Office of Medical Education, Active Learning Strategies, College of Humane Medicine. Michigan State University. Active Learning Strategies. Available at </w:t>
      </w:r>
      <w:hyperlink r:id="rId10" w:history="1">
        <w:r w:rsidRPr="00032D00">
          <w:rPr>
            <w:rStyle w:val="Hyperlink"/>
            <w:rFonts w:ascii="Arial" w:hAnsi="Arial" w:cs="Arial"/>
            <w:color w:val="000000" w:themeColor="text1"/>
            <w:sz w:val="20"/>
            <w:szCs w:val="20"/>
          </w:rPr>
          <w:t>https://omerad.msu.edu/teaching/teaching-strategies/active-learning-strategies</w:t>
        </w:r>
      </w:hyperlink>
      <w:r w:rsidRPr="00032D00">
        <w:rPr>
          <w:rFonts w:ascii="Arial" w:hAnsi="Arial" w:cs="Arial"/>
          <w:color w:val="000000" w:themeColor="text1"/>
          <w:sz w:val="20"/>
          <w:szCs w:val="20"/>
        </w:rPr>
        <w:t>. Accessed on 2/14/2020.</w:t>
      </w:r>
    </w:p>
    <w:p w:rsidR="002D646E" w:rsidRPr="00032D00" w:rsidRDefault="002D646E" w:rsidP="00D410A6">
      <w:pPr>
        <w:spacing w:after="0" w:line="240" w:lineRule="auto"/>
        <w:rPr>
          <w:rFonts w:ascii="Arial" w:hAnsi="Arial" w:cs="Arial"/>
          <w:color w:val="000000" w:themeColor="text1"/>
          <w:sz w:val="20"/>
          <w:szCs w:val="20"/>
        </w:rPr>
      </w:pPr>
    </w:p>
    <w:p w:rsidR="00AB02E7" w:rsidRPr="00032D00" w:rsidRDefault="00AB02E7"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rPr>
        <w:t xml:space="preserve">Salinas GD. CME effectiveness: utilizing outcomes assessments of 600+ CME programs to evaluate the association between format and effectiveness. </w:t>
      </w:r>
      <w:r w:rsidRPr="00032D00">
        <w:rPr>
          <w:rFonts w:ascii="Arial" w:hAnsi="Arial" w:cs="Arial"/>
          <w:i/>
          <w:color w:val="000000" w:themeColor="text1"/>
          <w:sz w:val="20"/>
          <w:szCs w:val="20"/>
        </w:rPr>
        <w:t>J Contin Educ Health Prof</w:t>
      </w:r>
      <w:r w:rsidRPr="00032D00">
        <w:rPr>
          <w:rFonts w:ascii="Arial" w:hAnsi="Arial" w:cs="Arial"/>
          <w:color w:val="000000" w:themeColor="text1"/>
          <w:sz w:val="20"/>
          <w:szCs w:val="20"/>
        </w:rPr>
        <w:t>. 2015;35</w:t>
      </w:r>
      <w:r w:rsidR="002D646E" w:rsidRPr="00032D00">
        <w:rPr>
          <w:rFonts w:ascii="Arial" w:hAnsi="Arial" w:cs="Arial"/>
          <w:color w:val="000000" w:themeColor="text1"/>
          <w:sz w:val="20"/>
          <w:szCs w:val="20"/>
        </w:rPr>
        <w:t>(</w:t>
      </w:r>
      <w:r w:rsidRPr="00032D00">
        <w:rPr>
          <w:rFonts w:ascii="Arial" w:hAnsi="Arial" w:cs="Arial"/>
          <w:color w:val="000000" w:themeColor="text1"/>
          <w:sz w:val="20"/>
          <w:szCs w:val="20"/>
        </w:rPr>
        <w:t>Suppl 1</w:t>
      </w:r>
      <w:r w:rsidR="002D646E" w:rsidRPr="00032D00">
        <w:rPr>
          <w:rFonts w:ascii="Arial" w:hAnsi="Arial" w:cs="Arial"/>
          <w:color w:val="000000" w:themeColor="text1"/>
          <w:sz w:val="20"/>
          <w:szCs w:val="20"/>
        </w:rPr>
        <w:t>)</w:t>
      </w:r>
      <w:r w:rsidRPr="00032D00">
        <w:rPr>
          <w:rFonts w:ascii="Arial" w:hAnsi="Arial" w:cs="Arial"/>
          <w:color w:val="000000" w:themeColor="text1"/>
          <w:sz w:val="20"/>
          <w:szCs w:val="20"/>
        </w:rPr>
        <w:t>:S38-</w:t>
      </w:r>
      <w:r w:rsidR="002D646E" w:rsidRPr="00032D00">
        <w:rPr>
          <w:rFonts w:ascii="Arial" w:hAnsi="Arial" w:cs="Arial"/>
          <w:color w:val="000000" w:themeColor="text1"/>
          <w:sz w:val="20"/>
          <w:szCs w:val="20"/>
        </w:rPr>
        <w:t>3</w:t>
      </w:r>
      <w:r w:rsidRPr="00032D00">
        <w:rPr>
          <w:rFonts w:ascii="Arial" w:hAnsi="Arial" w:cs="Arial"/>
          <w:color w:val="000000" w:themeColor="text1"/>
          <w:sz w:val="20"/>
          <w:szCs w:val="20"/>
        </w:rPr>
        <w:t xml:space="preserve">9. </w:t>
      </w:r>
    </w:p>
    <w:p w:rsidR="00D82A67" w:rsidRPr="00032D00" w:rsidRDefault="00D82A67" w:rsidP="00D410A6">
      <w:pPr>
        <w:spacing w:after="0" w:line="240" w:lineRule="auto"/>
        <w:rPr>
          <w:rFonts w:ascii="Arial" w:hAnsi="Arial" w:cs="Arial"/>
          <w:color w:val="000000" w:themeColor="text1"/>
          <w:sz w:val="20"/>
          <w:szCs w:val="20"/>
        </w:rPr>
      </w:pPr>
    </w:p>
    <w:p w:rsidR="00936B68" w:rsidRPr="00032D00" w:rsidRDefault="00B733BE" w:rsidP="00D410A6">
      <w:pPr>
        <w:spacing w:after="0" w:line="240" w:lineRule="auto"/>
        <w:rPr>
          <w:rFonts w:ascii="Arial" w:hAnsi="Arial" w:cs="Arial"/>
          <w:color w:val="000000" w:themeColor="text1"/>
          <w:sz w:val="20"/>
          <w:szCs w:val="20"/>
        </w:rPr>
      </w:pPr>
      <w:r w:rsidRPr="00032D00">
        <w:rPr>
          <w:rFonts w:ascii="Arial" w:hAnsi="Arial" w:cs="Arial"/>
          <w:color w:val="000000" w:themeColor="text1"/>
          <w:sz w:val="20"/>
          <w:szCs w:val="20"/>
          <w:shd w:val="clear" w:color="auto" w:fill="FFFFFF"/>
        </w:rPr>
        <w:t>Simpson D, Fenzel J, Rehm J, Marcdante K. Enriching educators' repertoire of appropriate instructional methods. </w:t>
      </w:r>
      <w:r w:rsidRPr="00032D00">
        <w:rPr>
          <w:rStyle w:val="Emphasis"/>
          <w:rFonts w:ascii="Arial" w:hAnsi="Arial" w:cs="Arial"/>
          <w:color w:val="000000" w:themeColor="text1"/>
          <w:sz w:val="20"/>
          <w:szCs w:val="20"/>
          <w:shd w:val="clear" w:color="auto" w:fill="FFFFFF"/>
        </w:rPr>
        <w:t>MedEdPORTAL</w:t>
      </w:r>
      <w:r w:rsidRPr="00032D00">
        <w:rPr>
          <w:rFonts w:ascii="Arial" w:hAnsi="Arial" w:cs="Arial"/>
          <w:color w:val="000000" w:themeColor="text1"/>
          <w:sz w:val="20"/>
          <w:szCs w:val="20"/>
          <w:shd w:val="clear" w:color="auto" w:fill="FFFFFF"/>
        </w:rPr>
        <w:t>. 2010;6:7968. </w:t>
      </w:r>
      <w:r w:rsidR="002D646E" w:rsidRPr="00032D00">
        <w:rPr>
          <w:rFonts w:ascii="Arial" w:hAnsi="Arial" w:cs="Arial"/>
          <w:color w:val="000000" w:themeColor="text1"/>
          <w:sz w:val="20"/>
          <w:szCs w:val="20"/>
        </w:rPr>
        <w:t>Available</w:t>
      </w:r>
      <w:r w:rsidR="00DE116C" w:rsidRPr="00032D00">
        <w:rPr>
          <w:rFonts w:ascii="Arial" w:hAnsi="Arial" w:cs="Arial"/>
          <w:color w:val="000000" w:themeColor="text1"/>
          <w:sz w:val="20"/>
          <w:szCs w:val="20"/>
        </w:rPr>
        <w:t xml:space="preserve"> at </w:t>
      </w:r>
      <w:hyperlink r:id="rId11" w:history="1">
        <w:r w:rsidR="00DE116C" w:rsidRPr="00032D00">
          <w:rPr>
            <w:rStyle w:val="Hyperlink"/>
            <w:rFonts w:ascii="Arial" w:hAnsi="Arial" w:cs="Arial"/>
            <w:color w:val="000000" w:themeColor="text1"/>
            <w:sz w:val="20"/>
            <w:szCs w:val="20"/>
          </w:rPr>
          <w:t>https://www.mededportal.org/publication/7968/</w:t>
        </w:r>
      </w:hyperlink>
      <w:r w:rsidR="00DE116C" w:rsidRPr="00032D00">
        <w:rPr>
          <w:rFonts w:ascii="Arial" w:hAnsi="Arial" w:cs="Arial"/>
          <w:color w:val="000000" w:themeColor="text1"/>
          <w:sz w:val="20"/>
          <w:szCs w:val="20"/>
        </w:rPr>
        <w:t>. Accessed on 2/14/2020.</w:t>
      </w:r>
    </w:p>
    <w:p w:rsidR="00B733BE" w:rsidRDefault="00B733BE" w:rsidP="00D410A6">
      <w:pPr>
        <w:spacing w:after="0" w:line="240" w:lineRule="auto"/>
        <w:rPr>
          <w:rFonts w:ascii="Arial" w:hAnsi="Arial" w:cs="Arial"/>
          <w:color w:val="000000" w:themeColor="text1"/>
          <w:sz w:val="20"/>
          <w:szCs w:val="20"/>
        </w:rPr>
      </w:pPr>
    </w:p>
    <w:p w:rsidR="00031571" w:rsidRPr="00032D00" w:rsidRDefault="00031571" w:rsidP="00D410A6">
      <w:pPr>
        <w:spacing w:after="0" w:line="240" w:lineRule="auto"/>
        <w:rPr>
          <w:rFonts w:ascii="Arial" w:hAnsi="Arial" w:cs="Arial"/>
          <w:color w:val="000000" w:themeColor="text1"/>
          <w:sz w:val="20"/>
          <w:szCs w:val="20"/>
        </w:rPr>
      </w:pPr>
    </w:p>
    <w:sectPr w:rsidR="00031571" w:rsidRPr="00032D00" w:rsidSect="00031571">
      <w:headerReference w:type="default" r:id="rId12"/>
      <w:footerReference w:type="default" r:id="rId13"/>
      <w:pgSz w:w="15840" w:h="12240" w:orient="landscape"/>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4E" w:rsidRDefault="0060624E" w:rsidP="00945721">
      <w:pPr>
        <w:spacing w:after="0" w:line="240" w:lineRule="auto"/>
      </w:pPr>
      <w:r>
        <w:separator/>
      </w:r>
    </w:p>
  </w:endnote>
  <w:endnote w:type="continuationSeparator" w:id="0">
    <w:p w:rsidR="0060624E" w:rsidRDefault="0060624E" w:rsidP="0094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0948"/>
      <w:docPartObj>
        <w:docPartGallery w:val="Page Numbers (Bottom of Page)"/>
        <w:docPartUnique/>
      </w:docPartObj>
    </w:sdtPr>
    <w:sdtEndPr>
      <w:rPr>
        <w:noProof/>
      </w:rPr>
    </w:sdtEndPr>
    <w:sdtContent>
      <w:p w:rsidR="00945721" w:rsidRDefault="00945721">
        <w:pPr>
          <w:pStyle w:val="Footer"/>
          <w:jc w:val="right"/>
        </w:pPr>
        <w:r>
          <w:fldChar w:fldCharType="begin"/>
        </w:r>
        <w:r>
          <w:instrText xml:space="preserve"> PAGE   \* MERGEFORMAT </w:instrText>
        </w:r>
        <w:r>
          <w:fldChar w:fldCharType="separate"/>
        </w:r>
        <w:r w:rsidR="00031571">
          <w:rPr>
            <w:noProof/>
          </w:rPr>
          <w:t>1</w:t>
        </w:r>
        <w:r>
          <w:rPr>
            <w:noProof/>
          </w:rPr>
          <w:fldChar w:fldCharType="end"/>
        </w:r>
      </w:p>
    </w:sdtContent>
  </w:sdt>
  <w:p w:rsidR="00945721" w:rsidRPr="00031571" w:rsidRDefault="00031571">
    <w:pPr>
      <w:pStyle w:val="Footer"/>
      <w:rPr>
        <w:sz w:val="18"/>
        <w:szCs w:val="18"/>
      </w:rPr>
    </w:pPr>
    <w:r w:rsidRPr="00031571">
      <w:rPr>
        <w:sz w:val="18"/>
        <w:szCs w:val="18"/>
      </w:rPr>
      <w:t xml:space="preserve">Compiled by Marianna Shershneva, MD, PhD </w:t>
    </w:r>
    <w:r>
      <w:rPr>
        <w:sz w:val="18"/>
        <w:szCs w:val="18"/>
      </w:rPr>
      <w:t xml:space="preserve">for UW-Madison ICEP </w:t>
    </w:r>
    <w:r w:rsidRPr="00031571">
      <w:rPr>
        <w:sz w:val="18"/>
        <w:szCs w:val="18"/>
      </w:rPr>
      <w:t>2 23 2020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4E" w:rsidRDefault="0060624E" w:rsidP="00945721">
      <w:pPr>
        <w:spacing w:after="0" w:line="240" w:lineRule="auto"/>
      </w:pPr>
      <w:r>
        <w:separator/>
      </w:r>
    </w:p>
  </w:footnote>
  <w:footnote w:type="continuationSeparator" w:id="0">
    <w:p w:rsidR="0060624E" w:rsidRDefault="0060624E" w:rsidP="0094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00" w:rsidRDefault="00032D00">
    <w:pPr>
      <w:pStyle w:val="Header"/>
    </w:pPr>
    <w:r w:rsidRPr="002C2597">
      <w:rPr>
        <w:rFonts w:ascii="Calibri" w:hAnsi="Calibri" w:cs="Calibri"/>
        <w:noProof/>
        <w:color w:val="000000"/>
      </w:rPr>
      <w:drawing>
        <wp:inline distT="0" distB="0" distL="0" distR="0" wp14:anchorId="5A90DF13" wp14:editId="02CACED9">
          <wp:extent cx="2662429" cy="5332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pro Cont Ed Partners_color-flu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3330" cy="563447"/>
                  </a:xfrm>
                  <a:prstGeom prst="rect">
                    <a:avLst/>
                  </a:prstGeom>
                </pic:spPr>
              </pic:pic>
            </a:graphicData>
          </a:graphic>
        </wp:inline>
      </w:drawing>
    </w:r>
  </w:p>
  <w:p w:rsidR="00032D00" w:rsidRDefault="0003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54D"/>
    <w:multiLevelType w:val="hybridMultilevel"/>
    <w:tmpl w:val="E504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D11F8"/>
    <w:multiLevelType w:val="hybridMultilevel"/>
    <w:tmpl w:val="E504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82725A"/>
    <w:multiLevelType w:val="hybridMultilevel"/>
    <w:tmpl w:val="E5045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4DA26E2"/>
    <w:multiLevelType w:val="multilevel"/>
    <w:tmpl w:val="B226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4376B"/>
    <w:multiLevelType w:val="multilevel"/>
    <w:tmpl w:val="845A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B402E"/>
    <w:multiLevelType w:val="hybridMultilevel"/>
    <w:tmpl w:val="E504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EE28F0"/>
    <w:multiLevelType w:val="multilevel"/>
    <w:tmpl w:val="578E6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44396"/>
    <w:multiLevelType w:val="hybridMultilevel"/>
    <w:tmpl w:val="23B8BD1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6E15C5B"/>
    <w:multiLevelType w:val="hybridMultilevel"/>
    <w:tmpl w:val="E504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E5"/>
    <w:rsid w:val="000120A2"/>
    <w:rsid w:val="00013AAA"/>
    <w:rsid w:val="000235B5"/>
    <w:rsid w:val="00027046"/>
    <w:rsid w:val="00031571"/>
    <w:rsid w:val="00032D00"/>
    <w:rsid w:val="00062434"/>
    <w:rsid w:val="000818D3"/>
    <w:rsid w:val="000E17C7"/>
    <w:rsid w:val="000E3570"/>
    <w:rsid w:val="00115FC0"/>
    <w:rsid w:val="00134B02"/>
    <w:rsid w:val="00152F9B"/>
    <w:rsid w:val="00156858"/>
    <w:rsid w:val="001626B3"/>
    <w:rsid w:val="00163006"/>
    <w:rsid w:val="00172FB4"/>
    <w:rsid w:val="001A359B"/>
    <w:rsid w:val="001B41AB"/>
    <w:rsid w:val="001D1B39"/>
    <w:rsid w:val="001E1182"/>
    <w:rsid w:val="00217300"/>
    <w:rsid w:val="00230849"/>
    <w:rsid w:val="00235C21"/>
    <w:rsid w:val="00246CC6"/>
    <w:rsid w:val="00247230"/>
    <w:rsid w:val="00262202"/>
    <w:rsid w:val="00273CD1"/>
    <w:rsid w:val="0028156F"/>
    <w:rsid w:val="00283388"/>
    <w:rsid w:val="00285811"/>
    <w:rsid w:val="002866B8"/>
    <w:rsid w:val="00292DC7"/>
    <w:rsid w:val="002B3905"/>
    <w:rsid w:val="002D2226"/>
    <w:rsid w:val="002D4397"/>
    <w:rsid w:val="002D646E"/>
    <w:rsid w:val="002E56BB"/>
    <w:rsid w:val="002F6A88"/>
    <w:rsid w:val="00323A9E"/>
    <w:rsid w:val="003271DB"/>
    <w:rsid w:val="00327899"/>
    <w:rsid w:val="003A7C13"/>
    <w:rsid w:val="003B097B"/>
    <w:rsid w:val="003C3990"/>
    <w:rsid w:val="003E1764"/>
    <w:rsid w:val="003E6091"/>
    <w:rsid w:val="003F1B65"/>
    <w:rsid w:val="00423DEC"/>
    <w:rsid w:val="00424B02"/>
    <w:rsid w:val="00427A3B"/>
    <w:rsid w:val="00441CDB"/>
    <w:rsid w:val="0046308F"/>
    <w:rsid w:val="004720E5"/>
    <w:rsid w:val="00475ECA"/>
    <w:rsid w:val="00477B48"/>
    <w:rsid w:val="004A660F"/>
    <w:rsid w:val="004D4A10"/>
    <w:rsid w:val="005325AE"/>
    <w:rsid w:val="0054389B"/>
    <w:rsid w:val="00561C56"/>
    <w:rsid w:val="005A03E1"/>
    <w:rsid w:val="005C798C"/>
    <w:rsid w:val="005D4A09"/>
    <w:rsid w:val="005E0824"/>
    <w:rsid w:val="005F2102"/>
    <w:rsid w:val="0060624E"/>
    <w:rsid w:val="006079ED"/>
    <w:rsid w:val="006177F6"/>
    <w:rsid w:val="0066227F"/>
    <w:rsid w:val="00663DA2"/>
    <w:rsid w:val="0066421B"/>
    <w:rsid w:val="0068572B"/>
    <w:rsid w:val="006B5970"/>
    <w:rsid w:val="00741005"/>
    <w:rsid w:val="0075270D"/>
    <w:rsid w:val="007546AB"/>
    <w:rsid w:val="0078360C"/>
    <w:rsid w:val="007C652B"/>
    <w:rsid w:val="007D2900"/>
    <w:rsid w:val="007E2F37"/>
    <w:rsid w:val="007F4D45"/>
    <w:rsid w:val="008076E2"/>
    <w:rsid w:val="0081671E"/>
    <w:rsid w:val="008351BF"/>
    <w:rsid w:val="00841D80"/>
    <w:rsid w:val="00842CFF"/>
    <w:rsid w:val="00845332"/>
    <w:rsid w:val="00845C4B"/>
    <w:rsid w:val="00857176"/>
    <w:rsid w:val="00873BF1"/>
    <w:rsid w:val="0088061D"/>
    <w:rsid w:val="008820B0"/>
    <w:rsid w:val="008868BF"/>
    <w:rsid w:val="008A5B2F"/>
    <w:rsid w:val="008B5AF7"/>
    <w:rsid w:val="008C5E7E"/>
    <w:rsid w:val="008C6FDC"/>
    <w:rsid w:val="008E17FB"/>
    <w:rsid w:val="00907D01"/>
    <w:rsid w:val="0092618C"/>
    <w:rsid w:val="00934D29"/>
    <w:rsid w:val="00936B68"/>
    <w:rsid w:val="00936FBF"/>
    <w:rsid w:val="009436BE"/>
    <w:rsid w:val="00945721"/>
    <w:rsid w:val="009A67F1"/>
    <w:rsid w:val="009B7CC1"/>
    <w:rsid w:val="009C4581"/>
    <w:rsid w:val="009C5980"/>
    <w:rsid w:val="009C71B8"/>
    <w:rsid w:val="009E0262"/>
    <w:rsid w:val="009F2333"/>
    <w:rsid w:val="00A02A66"/>
    <w:rsid w:val="00A16E11"/>
    <w:rsid w:val="00A20D40"/>
    <w:rsid w:val="00A31A0B"/>
    <w:rsid w:val="00A31CD2"/>
    <w:rsid w:val="00A44CA6"/>
    <w:rsid w:val="00A51A2E"/>
    <w:rsid w:val="00A92181"/>
    <w:rsid w:val="00A94E42"/>
    <w:rsid w:val="00AA6E8A"/>
    <w:rsid w:val="00AB02E7"/>
    <w:rsid w:val="00AB62EA"/>
    <w:rsid w:val="00AC0DEE"/>
    <w:rsid w:val="00AC4A17"/>
    <w:rsid w:val="00AC6959"/>
    <w:rsid w:val="00AE2804"/>
    <w:rsid w:val="00B072BE"/>
    <w:rsid w:val="00B114E5"/>
    <w:rsid w:val="00B118A1"/>
    <w:rsid w:val="00B26483"/>
    <w:rsid w:val="00B33822"/>
    <w:rsid w:val="00B40C17"/>
    <w:rsid w:val="00B5616C"/>
    <w:rsid w:val="00B63952"/>
    <w:rsid w:val="00B7177A"/>
    <w:rsid w:val="00B733BE"/>
    <w:rsid w:val="00B804C1"/>
    <w:rsid w:val="00BC3C23"/>
    <w:rsid w:val="00BD553F"/>
    <w:rsid w:val="00BD63C9"/>
    <w:rsid w:val="00BE15EE"/>
    <w:rsid w:val="00BF0B2C"/>
    <w:rsid w:val="00BF38A3"/>
    <w:rsid w:val="00C01B87"/>
    <w:rsid w:val="00C033F6"/>
    <w:rsid w:val="00C14814"/>
    <w:rsid w:val="00C3181D"/>
    <w:rsid w:val="00C57A6B"/>
    <w:rsid w:val="00C82BB4"/>
    <w:rsid w:val="00C8351F"/>
    <w:rsid w:val="00C87835"/>
    <w:rsid w:val="00CC0EA6"/>
    <w:rsid w:val="00CC185A"/>
    <w:rsid w:val="00CC5DB8"/>
    <w:rsid w:val="00CE37A7"/>
    <w:rsid w:val="00D16300"/>
    <w:rsid w:val="00D17ECF"/>
    <w:rsid w:val="00D21155"/>
    <w:rsid w:val="00D35BF9"/>
    <w:rsid w:val="00D410A6"/>
    <w:rsid w:val="00D61D42"/>
    <w:rsid w:val="00D6232A"/>
    <w:rsid w:val="00D72B06"/>
    <w:rsid w:val="00D82A67"/>
    <w:rsid w:val="00DA189F"/>
    <w:rsid w:val="00DC7EEA"/>
    <w:rsid w:val="00DD5342"/>
    <w:rsid w:val="00DE116C"/>
    <w:rsid w:val="00E03E13"/>
    <w:rsid w:val="00E23995"/>
    <w:rsid w:val="00E252D8"/>
    <w:rsid w:val="00E2661D"/>
    <w:rsid w:val="00E309EE"/>
    <w:rsid w:val="00E46190"/>
    <w:rsid w:val="00E528D5"/>
    <w:rsid w:val="00E6315E"/>
    <w:rsid w:val="00E9443A"/>
    <w:rsid w:val="00E95EEC"/>
    <w:rsid w:val="00E97933"/>
    <w:rsid w:val="00EB6AE0"/>
    <w:rsid w:val="00EC5A33"/>
    <w:rsid w:val="00EF4EFE"/>
    <w:rsid w:val="00F02614"/>
    <w:rsid w:val="00F12963"/>
    <w:rsid w:val="00F22250"/>
    <w:rsid w:val="00F26876"/>
    <w:rsid w:val="00F40DB8"/>
    <w:rsid w:val="00F60722"/>
    <w:rsid w:val="00F648A7"/>
    <w:rsid w:val="00FB69A2"/>
    <w:rsid w:val="00FD3422"/>
    <w:rsid w:val="00FD38B4"/>
    <w:rsid w:val="00FE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9FE3"/>
  <w15:chartTrackingRefBased/>
  <w15:docId w15:val="{E1EEF869-1AD8-497D-9781-A1E289C5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6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13A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262"/>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936B68"/>
    <w:rPr>
      <w:color w:val="0000FF"/>
      <w:u w:val="single"/>
    </w:rPr>
  </w:style>
  <w:style w:type="character" w:customStyle="1" w:styleId="Heading1Char">
    <w:name w:val="Heading 1 Char"/>
    <w:basedOn w:val="DefaultParagraphFont"/>
    <w:link w:val="Heading1"/>
    <w:uiPriority w:val="9"/>
    <w:rsid w:val="00936B6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2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181"/>
    <w:rPr>
      <w:b/>
      <w:bCs/>
    </w:rPr>
  </w:style>
  <w:style w:type="character" w:styleId="Emphasis">
    <w:name w:val="Emphasis"/>
    <w:basedOn w:val="DefaultParagraphFont"/>
    <w:uiPriority w:val="20"/>
    <w:qFormat/>
    <w:rsid w:val="00A92181"/>
    <w:rPr>
      <w:i/>
      <w:iCs/>
    </w:rPr>
  </w:style>
  <w:style w:type="character" w:customStyle="1" w:styleId="Heading3Char">
    <w:name w:val="Heading 3 Char"/>
    <w:basedOn w:val="DefaultParagraphFont"/>
    <w:link w:val="Heading3"/>
    <w:uiPriority w:val="9"/>
    <w:semiHidden/>
    <w:rsid w:val="00013AAA"/>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013AAA"/>
  </w:style>
  <w:style w:type="character" w:customStyle="1" w:styleId="no-nbsp">
    <w:name w:val="no-nbsp"/>
    <w:basedOn w:val="DefaultParagraphFont"/>
    <w:rsid w:val="003E1764"/>
  </w:style>
  <w:style w:type="character" w:customStyle="1" w:styleId="label">
    <w:name w:val="label"/>
    <w:basedOn w:val="DefaultParagraphFont"/>
    <w:rsid w:val="003E1764"/>
  </w:style>
  <w:style w:type="paragraph" w:styleId="Header">
    <w:name w:val="header"/>
    <w:basedOn w:val="Normal"/>
    <w:link w:val="HeaderChar"/>
    <w:uiPriority w:val="99"/>
    <w:unhideWhenUsed/>
    <w:rsid w:val="0094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21"/>
  </w:style>
  <w:style w:type="paragraph" w:styleId="Footer">
    <w:name w:val="footer"/>
    <w:basedOn w:val="Normal"/>
    <w:link w:val="FooterChar"/>
    <w:uiPriority w:val="99"/>
    <w:unhideWhenUsed/>
    <w:rsid w:val="0094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021">
      <w:bodyDiv w:val="1"/>
      <w:marLeft w:val="0"/>
      <w:marRight w:val="0"/>
      <w:marTop w:val="0"/>
      <w:marBottom w:val="0"/>
      <w:divBdr>
        <w:top w:val="none" w:sz="0" w:space="0" w:color="auto"/>
        <w:left w:val="none" w:sz="0" w:space="0" w:color="auto"/>
        <w:bottom w:val="none" w:sz="0" w:space="0" w:color="auto"/>
        <w:right w:val="none" w:sz="0" w:space="0" w:color="auto"/>
      </w:divBdr>
    </w:div>
    <w:div w:id="78446764">
      <w:bodyDiv w:val="1"/>
      <w:marLeft w:val="0"/>
      <w:marRight w:val="0"/>
      <w:marTop w:val="0"/>
      <w:marBottom w:val="0"/>
      <w:divBdr>
        <w:top w:val="none" w:sz="0" w:space="0" w:color="auto"/>
        <w:left w:val="none" w:sz="0" w:space="0" w:color="auto"/>
        <w:bottom w:val="none" w:sz="0" w:space="0" w:color="auto"/>
        <w:right w:val="none" w:sz="0" w:space="0" w:color="auto"/>
      </w:divBdr>
    </w:div>
    <w:div w:id="87241139">
      <w:bodyDiv w:val="1"/>
      <w:marLeft w:val="0"/>
      <w:marRight w:val="0"/>
      <w:marTop w:val="0"/>
      <w:marBottom w:val="0"/>
      <w:divBdr>
        <w:top w:val="none" w:sz="0" w:space="0" w:color="auto"/>
        <w:left w:val="none" w:sz="0" w:space="0" w:color="auto"/>
        <w:bottom w:val="none" w:sz="0" w:space="0" w:color="auto"/>
        <w:right w:val="none" w:sz="0" w:space="0" w:color="auto"/>
      </w:divBdr>
    </w:div>
    <w:div w:id="99301820">
      <w:bodyDiv w:val="1"/>
      <w:marLeft w:val="0"/>
      <w:marRight w:val="0"/>
      <w:marTop w:val="0"/>
      <w:marBottom w:val="0"/>
      <w:divBdr>
        <w:top w:val="none" w:sz="0" w:space="0" w:color="auto"/>
        <w:left w:val="none" w:sz="0" w:space="0" w:color="auto"/>
        <w:bottom w:val="none" w:sz="0" w:space="0" w:color="auto"/>
        <w:right w:val="none" w:sz="0" w:space="0" w:color="auto"/>
      </w:divBdr>
    </w:div>
    <w:div w:id="263421665">
      <w:bodyDiv w:val="1"/>
      <w:marLeft w:val="0"/>
      <w:marRight w:val="0"/>
      <w:marTop w:val="0"/>
      <w:marBottom w:val="0"/>
      <w:divBdr>
        <w:top w:val="none" w:sz="0" w:space="0" w:color="auto"/>
        <w:left w:val="none" w:sz="0" w:space="0" w:color="auto"/>
        <w:bottom w:val="none" w:sz="0" w:space="0" w:color="auto"/>
        <w:right w:val="none" w:sz="0" w:space="0" w:color="auto"/>
      </w:divBdr>
    </w:div>
    <w:div w:id="309140369">
      <w:bodyDiv w:val="1"/>
      <w:marLeft w:val="0"/>
      <w:marRight w:val="0"/>
      <w:marTop w:val="0"/>
      <w:marBottom w:val="0"/>
      <w:divBdr>
        <w:top w:val="none" w:sz="0" w:space="0" w:color="auto"/>
        <w:left w:val="none" w:sz="0" w:space="0" w:color="auto"/>
        <w:bottom w:val="none" w:sz="0" w:space="0" w:color="auto"/>
        <w:right w:val="none" w:sz="0" w:space="0" w:color="auto"/>
      </w:divBdr>
    </w:div>
    <w:div w:id="313266301">
      <w:bodyDiv w:val="1"/>
      <w:marLeft w:val="0"/>
      <w:marRight w:val="0"/>
      <w:marTop w:val="0"/>
      <w:marBottom w:val="0"/>
      <w:divBdr>
        <w:top w:val="none" w:sz="0" w:space="0" w:color="auto"/>
        <w:left w:val="none" w:sz="0" w:space="0" w:color="auto"/>
        <w:bottom w:val="none" w:sz="0" w:space="0" w:color="auto"/>
        <w:right w:val="none" w:sz="0" w:space="0" w:color="auto"/>
      </w:divBdr>
    </w:div>
    <w:div w:id="394476046">
      <w:bodyDiv w:val="1"/>
      <w:marLeft w:val="0"/>
      <w:marRight w:val="0"/>
      <w:marTop w:val="0"/>
      <w:marBottom w:val="0"/>
      <w:divBdr>
        <w:top w:val="none" w:sz="0" w:space="0" w:color="auto"/>
        <w:left w:val="none" w:sz="0" w:space="0" w:color="auto"/>
        <w:bottom w:val="none" w:sz="0" w:space="0" w:color="auto"/>
        <w:right w:val="none" w:sz="0" w:space="0" w:color="auto"/>
      </w:divBdr>
    </w:div>
    <w:div w:id="414790748">
      <w:bodyDiv w:val="1"/>
      <w:marLeft w:val="0"/>
      <w:marRight w:val="0"/>
      <w:marTop w:val="0"/>
      <w:marBottom w:val="0"/>
      <w:divBdr>
        <w:top w:val="none" w:sz="0" w:space="0" w:color="auto"/>
        <w:left w:val="none" w:sz="0" w:space="0" w:color="auto"/>
        <w:bottom w:val="none" w:sz="0" w:space="0" w:color="auto"/>
        <w:right w:val="none" w:sz="0" w:space="0" w:color="auto"/>
      </w:divBdr>
    </w:div>
    <w:div w:id="495269122">
      <w:bodyDiv w:val="1"/>
      <w:marLeft w:val="0"/>
      <w:marRight w:val="0"/>
      <w:marTop w:val="0"/>
      <w:marBottom w:val="0"/>
      <w:divBdr>
        <w:top w:val="none" w:sz="0" w:space="0" w:color="auto"/>
        <w:left w:val="none" w:sz="0" w:space="0" w:color="auto"/>
        <w:bottom w:val="none" w:sz="0" w:space="0" w:color="auto"/>
        <w:right w:val="none" w:sz="0" w:space="0" w:color="auto"/>
      </w:divBdr>
    </w:div>
    <w:div w:id="530143931">
      <w:bodyDiv w:val="1"/>
      <w:marLeft w:val="0"/>
      <w:marRight w:val="0"/>
      <w:marTop w:val="0"/>
      <w:marBottom w:val="0"/>
      <w:divBdr>
        <w:top w:val="none" w:sz="0" w:space="0" w:color="auto"/>
        <w:left w:val="none" w:sz="0" w:space="0" w:color="auto"/>
        <w:bottom w:val="none" w:sz="0" w:space="0" w:color="auto"/>
        <w:right w:val="none" w:sz="0" w:space="0" w:color="auto"/>
      </w:divBdr>
    </w:div>
    <w:div w:id="565603394">
      <w:bodyDiv w:val="1"/>
      <w:marLeft w:val="0"/>
      <w:marRight w:val="0"/>
      <w:marTop w:val="0"/>
      <w:marBottom w:val="0"/>
      <w:divBdr>
        <w:top w:val="none" w:sz="0" w:space="0" w:color="auto"/>
        <w:left w:val="none" w:sz="0" w:space="0" w:color="auto"/>
        <w:bottom w:val="none" w:sz="0" w:space="0" w:color="auto"/>
        <w:right w:val="none" w:sz="0" w:space="0" w:color="auto"/>
      </w:divBdr>
    </w:div>
    <w:div w:id="652492044">
      <w:bodyDiv w:val="1"/>
      <w:marLeft w:val="0"/>
      <w:marRight w:val="0"/>
      <w:marTop w:val="0"/>
      <w:marBottom w:val="0"/>
      <w:divBdr>
        <w:top w:val="none" w:sz="0" w:space="0" w:color="auto"/>
        <w:left w:val="none" w:sz="0" w:space="0" w:color="auto"/>
        <w:bottom w:val="none" w:sz="0" w:space="0" w:color="auto"/>
        <w:right w:val="none" w:sz="0" w:space="0" w:color="auto"/>
      </w:divBdr>
    </w:div>
    <w:div w:id="654530631">
      <w:bodyDiv w:val="1"/>
      <w:marLeft w:val="0"/>
      <w:marRight w:val="0"/>
      <w:marTop w:val="0"/>
      <w:marBottom w:val="0"/>
      <w:divBdr>
        <w:top w:val="none" w:sz="0" w:space="0" w:color="auto"/>
        <w:left w:val="none" w:sz="0" w:space="0" w:color="auto"/>
        <w:bottom w:val="none" w:sz="0" w:space="0" w:color="auto"/>
        <w:right w:val="none" w:sz="0" w:space="0" w:color="auto"/>
      </w:divBdr>
    </w:div>
    <w:div w:id="714619822">
      <w:bodyDiv w:val="1"/>
      <w:marLeft w:val="0"/>
      <w:marRight w:val="0"/>
      <w:marTop w:val="0"/>
      <w:marBottom w:val="0"/>
      <w:divBdr>
        <w:top w:val="none" w:sz="0" w:space="0" w:color="auto"/>
        <w:left w:val="none" w:sz="0" w:space="0" w:color="auto"/>
        <w:bottom w:val="none" w:sz="0" w:space="0" w:color="auto"/>
        <w:right w:val="none" w:sz="0" w:space="0" w:color="auto"/>
      </w:divBdr>
    </w:div>
    <w:div w:id="715004973">
      <w:bodyDiv w:val="1"/>
      <w:marLeft w:val="0"/>
      <w:marRight w:val="0"/>
      <w:marTop w:val="0"/>
      <w:marBottom w:val="0"/>
      <w:divBdr>
        <w:top w:val="none" w:sz="0" w:space="0" w:color="auto"/>
        <w:left w:val="none" w:sz="0" w:space="0" w:color="auto"/>
        <w:bottom w:val="none" w:sz="0" w:space="0" w:color="auto"/>
        <w:right w:val="none" w:sz="0" w:space="0" w:color="auto"/>
      </w:divBdr>
    </w:div>
    <w:div w:id="787747394">
      <w:bodyDiv w:val="1"/>
      <w:marLeft w:val="0"/>
      <w:marRight w:val="0"/>
      <w:marTop w:val="0"/>
      <w:marBottom w:val="0"/>
      <w:divBdr>
        <w:top w:val="none" w:sz="0" w:space="0" w:color="auto"/>
        <w:left w:val="none" w:sz="0" w:space="0" w:color="auto"/>
        <w:bottom w:val="none" w:sz="0" w:space="0" w:color="auto"/>
        <w:right w:val="none" w:sz="0" w:space="0" w:color="auto"/>
      </w:divBdr>
    </w:div>
    <w:div w:id="804589399">
      <w:bodyDiv w:val="1"/>
      <w:marLeft w:val="0"/>
      <w:marRight w:val="0"/>
      <w:marTop w:val="0"/>
      <w:marBottom w:val="0"/>
      <w:divBdr>
        <w:top w:val="none" w:sz="0" w:space="0" w:color="auto"/>
        <w:left w:val="none" w:sz="0" w:space="0" w:color="auto"/>
        <w:bottom w:val="none" w:sz="0" w:space="0" w:color="auto"/>
        <w:right w:val="none" w:sz="0" w:space="0" w:color="auto"/>
      </w:divBdr>
    </w:div>
    <w:div w:id="809202641">
      <w:bodyDiv w:val="1"/>
      <w:marLeft w:val="0"/>
      <w:marRight w:val="0"/>
      <w:marTop w:val="0"/>
      <w:marBottom w:val="0"/>
      <w:divBdr>
        <w:top w:val="none" w:sz="0" w:space="0" w:color="auto"/>
        <w:left w:val="none" w:sz="0" w:space="0" w:color="auto"/>
        <w:bottom w:val="none" w:sz="0" w:space="0" w:color="auto"/>
        <w:right w:val="none" w:sz="0" w:space="0" w:color="auto"/>
      </w:divBdr>
    </w:div>
    <w:div w:id="876284639">
      <w:bodyDiv w:val="1"/>
      <w:marLeft w:val="0"/>
      <w:marRight w:val="0"/>
      <w:marTop w:val="0"/>
      <w:marBottom w:val="0"/>
      <w:divBdr>
        <w:top w:val="none" w:sz="0" w:space="0" w:color="auto"/>
        <w:left w:val="none" w:sz="0" w:space="0" w:color="auto"/>
        <w:bottom w:val="none" w:sz="0" w:space="0" w:color="auto"/>
        <w:right w:val="none" w:sz="0" w:space="0" w:color="auto"/>
      </w:divBdr>
    </w:div>
    <w:div w:id="887717559">
      <w:bodyDiv w:val="1"/>
      <w:marLeft w:val="0"/>
      <w:marRight w:val="0"/>
      <w:marTop w:val="0"/>
      <w:marBottom w:val="0"/>
      <w:divBdr>
        <w:top w:val="none" w:sz="0" w:space="0" w:color="auto"/>
        <w:left w:val="none" w:sz="0" w:space="0" w:color="auto"/>
        <w:bottom w:val="none" w:sz="0" w:space="0" w:color="auto"/>
        <w:right w:val="none" w:sz="0" w:space="0" w:color="auto"/>
      </w:divBdr>
    </w:div>
    <w:div w:id="902449315">
      <w:bodyDiv w:val="1"/>
      <w:marLeft w:val="0"/>
      <w:marRight w:val="0"/>
      <w:marTop w:val="0"/>
      <w:marBottom w:val="0"/>
      <w:divBdr>
        <w:top w:val="none" w:sz="0" w:space="0" w:color="auto"/>
        <w:left w:val="none" w:sz="0" w:space="0" w:color="auto"/>
        <w:bottom w:val="none" w:sz="0" w:space="0" w:color="auto"/>
        <w:right w:val="none" w:sz="0" w:space="0" w:color="auto"/>
      </w:divBdr>
    </w:div>
    <w:div w:id="903027352">
      <w:bodyDiv w:val="1"/>
      <w:marLeft w:val="0"/>
      <w:marRight w:val="0"/>
      <w:marTop w:val="0"/>
      <w:marBottom w:val="0"/>
      <w:divBdr>
        <w:top w:val="none" w:sz="0" w:space="0" w:color="auto"/>
        <w:left w:val="none" w:sz="0" w:space="0" w:color="auto"/>
        <w:bottom w:val="none" w:sz="0" w:space="0" w:color="auto"/>
        <w:right w:val="none" w:sz="0" w:space="0" w:color="auto"/>
      </w:divBdr>
    </w:div>
    <w:div w:id="987058013">
      <w:bodyDiv w:val="1"/>
      <w:marLeft w:val="0"/>
      <w:marRight w:val="0"/>
      <w:marTop w:val="0"/>
      <w:marBottom w:val="0"/>
      <w:divBdr>
        <w:top w:val="none" w:sz="0" w:space="0" w:color="auto"/>
        <w:left w:val="none" w:sz="0" w:space="0" w:color="auto"/>
        <w:bottom w:val="none" w:sz="0" w:space="0" w:color="auto"/>
        <w:right w:val="none" w:sz="0" w:space="0" w:color="auto"/>
      </w:divBdr>
    </w:div>
    <w:div w:id="1013070740">
      <w:bodyDiv w:val="1"/>
      <w:marLeft w:val="0"/>
      <w:marRight w:val="0"/>
      <w:marTop w:val="0"/>
      <w:marBottom w:val="0"/>
      <w:divBdr>
        <w:top w:val="none" w:sz="0" w:space="0" w:color="auto"/>
        <w:left w:val="none" w:sz="0" w:space="0" w:color="auto"/>
        <w:bottom w:val="none" w:sz="0" w:space="0" w:color="auto"/>
        <w:right w:val="none" w:sz="0" w:space="0" w:color="auto"/>
      </w:divBdr>
    </w:div>
    <w:div w:id="1186140421">
      <w:bodyDiv w:val="1"/>
      <w:marLeft w:val="0"/>
      <w:marRight w:val="0"/>
      <w:marTop w:val="0"/>
      <w:marBottom w:val="0"/>
      <w:divBdr>
        <w:top w:val="none" w:sz="0" w:space="0" w:color="auto"/>
        <w:left w:val="none" w:sz="0" w:space="0" w:color="auto"/>
        <w:bottom w:val="none" w:sz="0" w:space="0" w:color="auto"/>
        <w:right w:val="none" w:sz="0" w:space="0" w:color="auto"/>
      </w:divBdr>
      <w:divsChild>
        <w:div w:id="560948718">
          <w:marLeft w:val="0"/>
          <w:marRight w:val="0"/>
          <w:marTop w:val="0"/>
          <w:marBottom w:val="0"/>
          <w:divBdr>
            <w:top w:val="none" w:sz="0" w:space="0" w:color="auto"/>
            <w:left w:val="none" w:sz="0" w:space="0" w:color="auto"/>
            <w:bottom w:val="none" w:sz="0" w:space="0" w:color="auto"/>
            <w:right w:val="none" w:sz="0" w:space="0" w:color="auto"/>
          </w:divBdr>
        </w:div>
        <w:div w:id="1432044093">
          <w:marLeft w:val="0"/>
          <w:marRight w:val="0"/>
          <w:marTop w:val="0"/>
          <w:marBottom w:val="0"/>
          <w:divBdr>
            <w:top w:val="none" w:sz="0" w:space="0" w:color="auto"/>
            <w:left w:val="none" w:sz="0" w:space="0" w:color="auto"/>
            <w:bottom w:val="none" w:sz="0" w:space="0" w:color="auto"/>
            <w:right w:val="none" w:sz="0" w:space="0" w:color="auto"/>
          </w:divBdr>
          <w:divsChild>
            <w:div w:id="638147559">
              <w:marLeft w:val="0"/>
              <w:marRight w:val="0"/>
              <w:marTop w:val="0"/>
              <w:marBottom w:val="0"/>
              <w:divBdr>
                <w:top w:val="none" w:sz="0" w:space="0" w:color="auto"/>
                <w:left w:val="none" w:sz="0" w:space="0" w:color="auto"/>
                <w:bottom w:val="none" w:sz="0" w:space="0" w:color="auto"/>
                <w:right w:val="none" w:sz="0" w:space="0" w:color="auto"/>
              </w:divBdr>
              <w:divsChild>
                <w:div w:id="190925970">
                  <w:marLeft w:val="0"/>
                  <w:marRight w:val="0"/>
                  <w:marTop w:val="0"/>
                  <w:marBottom w:val="0"/>
                  <w:divBdr>
                    <w:top w:val="none" w:sz="0" w:space="0" w:color="auto"/>
                    <w:left w:val="none" w:sz="0" w:space="0" w:color="auto"/>
                    <w:bottom w:val="none" w:sz="0" w:space="0" w:color="auto"/>
                    <w:right w:val="none" w:sz="0" w:space="0" w:color="auto"/>
                  </w:divBdr>
                </w:div>
              </w:divsChild>
            </w:div>
            <w:div w:id="328675450">
              <w:marLeft w:val="0"/>
              <w:marRight w:val="0"/>
              <w:marTop w:val="0"/>
              <w:marBottom w:val="0"/>
              <w:divBdr>
                <w:top w:val="none" w:sz="0" w:space="0" w:color="auto"/>
                <w:left w:val="none" w:sz="0" w:space="0" w:color="auto"/>
                <w:bottom w:val="none" w:sz="0" w:space="0" w:color="auto"/>
                <w:right w:val="none" w:sz="0" w:space="0" w:color="auto"/>
              </w:divBdr>
              <w:divsChild>
                <w:div w:id="1020815064">
                  <w:marLeft w:val="0"/>
                  <w:marRight w:val="0"/>
                  <w:marTop w:val="0"/>
                  <w:marBottom w:val="0"/>
                  <w:divBdr>
                    <w:top w:val="none" w:sz="0" w:space="0" w:color="auto"/>
                    <w:left w:val="none" w:sz="0" w:space="0" w:color="auto"/>
                    <w:bottom w:val="none" w:sz="0" w:space="0" w:color="auto"/>
                    <w:right w:val="none" w:sz="0" w:space="0" w:color="auto"/>
                  </w:divBdr>
                  <w:divsChild>
                    <w:div w:id="1636447901">
                      <w:marLeft w:val="0"/>
                      <w:marRight w:val="0"/>
                      <w:marTop w:val="0"/>
                      <w:marBottom w:val="0"/>
                      <w:divBdr>
                        <w:top w:val="none" w:sz="0" w:space="0" w:color="auto"/>
                        <w:left w:val="none" w:sz="0" w:space="0" w:color="auto"/>
                        <w:bottom w:val="none" w:sz="0" w:space="0" w:color="auto"/>
                        <w:right w:val="none" w:sz="0" w:space="0" w:color="auto"/>
                      </w:divBdr>
                      <w:divsChild>
                        <w:div w:id="13899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8381">
      <w:bodyDiv w:val="1"/>
      <w:marLeft w:val="0"/>
      <w:marRight w:val="0"/>
      <w:marTop w:val="0"/>
      <w:marBottom w:val="0"/>
      <w:divBdr>
        <w:top w:val="none" w:sz="0" w:space="0" w:color="auto"/>
        <w:left w:val="none" w:sz="0" w:space="0" w:color="auto"/>
        <w:bottom w:val="none" w:sz="0" w:space="0" w:color="auto"/>
        <w:right w:val="none" w:sz="0" w:space="0" w:color="auto"/>
      </w:divBdr>
    </w:div>
    <w:div w:id="1295333542">
      <w:bodyDiv w:val="1"/>
      <w:marLeft w:val="0"/>
      <w:marRight w:val="0"/>
      <w:marTop w:val="0"/>
      <w:marBottom w:val="0"/>
      <w:divBdr>
        <w:top w:val="none" w:sz="0" w:space="0" w:color="auto"/>
        <w:left w:val="none" w:sz="0" w:space="0" w:color="auto"/>
        <w:bottom w:val="none" w:sz="0" w:space="0" w:color="auto"/>
        <w:right w:val="none" w:sz="0" w:space="0" w:color="auto"/>
      </w:divBdr>
    </w:div>
    <w:div w:id="1324356502">
      <w:bodyDiv w:val="1"/>
      <w:marLeft w:val="0"/>
      <w:marRight w:val="0"/>
      <w:marTop w:val="0"/>
      <w:marBottom w:val="0"/>
      <w:divBdr>
        <w:top w:val="none" w:sz="0" w:space="0" w:color="auto"/>
        <w:left w:val="none" w:sz="0" w:space="0" w:color="auto"/>
        <w:bottom w:val="none" w:sz="0" w:space="0" w:color="auto"/>
        <w:right w:val="none" w:sz="0" w:space="0" w:color="auto"/>
      </w:divBdr>
    </w:div>
    <w:div w:id="1354530036">
      <w:bodyDiv w:val="1"/>
      <w:marLeft w:val="0"/>
      <w:marRight w:val="0"/>
      <w:marTop w:val="0"/>
      <w:marBottom w:val="0"/>
      <w:divBdr>
        <w:top w:val="none" w:sz="0" w:space="0" w:color="auto"/>
        <w:left w:val="none" w:sz="0" w:space="0" w:color="auto"/>
        <w:bottom w:val="none" w:sz="0" w:space="0" w:color="auto"/>
        <w:right w:val="none" w:sz="0" w:space="0" w:color="auto"/>
      </w:divBdr>
    </w:div>
    <w:div w:id="1550216823">
      <w:bodyDiv w:val="1"/>
      <w:marLeft w:val="0"/>
      <w:marRight w:val="0"/>
      <w:marTop w:val="0"/>
      <w:marBottom w:val="0"/>
      <w:divBdr>
        <w:top w:val="none" w:sz="0" w:space="0" w:color="auto"/>
        <w:left w:val="none" w:sz="0" w:space="0" w:color="auto"/>
        <w:bottom w:val="none" w:sz="0" w:space="0" w:color="auto"/>
        <w:right w:val="none" w:sz="0" w:space="0" w:color="auto"/>
      </w:divBdr>
      <w:divsChild>
        <w:div w:id="1898204998">
          <w:marLeft w:val="0"/>
          <w:marRight w:val="0"/>
          <w:marTop w:val="0"/>
          <w:marBottom w:val="0"/>
          <w:divBdr>
            <w:top w:val="none" w:sz="0" w:space="0" w:color="auto"/>
            <w:left w:val="none" w:sz="0" w:space="0" w:color="auto"/>
            <w:bottom w:val="none" w:sz="0" w:space="0" w:color="auto"/>
            <w:right w:val="none" w:sz="0" w:space="0" w:color="auto"/>
          </w:divBdr>
        </w:div>
        <w:div w:id="1979873834">
          <w:marLeft w:val="0"/>
          <w:marRight w:val="0"/>
          <w:marTop w:val="0"/>
          <w:marBottom w:val="0"/>
          <w:divBdr>
            <w:top w:val="none" w:sz="0" w:space="0" w:color="auto"/>
            <w:left w:val="none" w:sz="0" w:space="0" w:color="auto"/>
            <w:bottom w:val="none" w:sz="0" w:space="0" w:color="auto"/>
            <w:right w:val="none" w:sz="0" w:space="0" w:color="auto"/>
          </w:divBdr>
          <w:divsChild>
            <w:div w:id="857080857">
              <w:marLeft w:val="0"/>
              <w:marRight w:val="0"/>
              <w:marTop w:val="0"/>
              <w:marBottom w:val="0"/>
              <w:divBdr>
                <w:top w:val="none" w:sz="0" w:space="0" w:color="auto"/>
                <w:left w:val="none" w:sz="0" w:space="0" w:color="auto"/>
                <w:bottom w:val="none" w:sz="0" w:space="0" w:color="auto"/>
                <w:right w:val="none" w:sz="0" w:space="0" w:color="auto"/>
              </w:divBdr>
              <w:divsChild>
                <w:div w:id="1643391444">
                  <w:marLeft w:val="0"/>
                  <w:marRight w:val="0"/>
                  <w:marTop w:val="0"/>
                  <w:marBottom w:val="0"/>
                  <w:divBdr>
                    <w:top w:val="none" w:sz="0" w:space="0" w:color="auto"/>
                    <w:left w:val="none" w:sz="0" w:space="0" w:color="auto"/>
                    <w:bottom w:val="none" w:sz="0" w:space="0" w:color="auto"/>
                    <w:right w:val="none" w:sz="0" w:space="0" w:color="auto"/>
                  </w:divBdr>
                </w:div>
              </w:divsChild>
            </w:div>
            <w:div w:id="1092047330">
              <w:marLeft w:val="0"/>
              <w:marRight w:val="0"/>
              <w:marTop w:val="0"/>
              <w:marBottom w:val="0"/>
              <w:divBdr>
                <w:top w:val="none" w:sz="0" w:space="0" w:color="auto"/>
                <w:left w:val="none" w:sz="0" w:space="0" w:color="auto"/>
                <w:bottom w:val="none" w:sz="0" w:space="0" w:color="auto"/>
                <w:right w:val="none" w:sz="0" w:space="0" w:color="auto"/>
              </w:divBdr>
              <w:divsChild>
                <w:div w:id="1070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4335">
      <w:bodyDiv w:val="1"/>
      <w:marLeft w:val="0"/>
      <w:marRight w:val="0"/>
      <w:marTop w:val="0"/>
      <w:marBottom w:val="0"/>
      <w:divBdr>
        <w:top w:val="none" w:sz="0" w:space="0" w:color="auto"/>
        <w:left w:val="none" w:sz="0" w:space="0" w:color="auto"/>
        <w:bottom w:val="none" w:sz="0" w:space="0" w:color="auto"/>
        <w:right w:val="none" w:sz="0" w:space="0" w:color="auto"/>
      </w:divBdr>
    </w:div>
    <w:div w:id="1560096859">
      <w:bodyDiv w:val="1"/>
      <w:marLeft w:val="0"/>
      <w:marRight w:val="0"/>
      <w:marTop w:val="0"/>
      <w:marBottom w:val="0"/>
      <w:divBdr>
        <w:top w:val="none" w:sz="0" w:space="0" w:color="auto"/>
        <w:left w:val="none" w:sz="0" w:space="0" w:color="auto"/>
        <w:bottom w:val="none" w:sz="0" w:space="0" w:color="auto"/>
        <w:right w:val="none" w:sz="0" w:space="0" w:color="auto"/>
      </w:divBdr>
    </w:div>
    <w:div w:id="1600411192">
      <w:bodyDiv w:val="1"/>
      <w:marLeft w:val="0"/>
      <w:marRight w:val="0"/>
      <w:marTop w:val="0"/>
      <w:marBottom w:val="0"/>
      <w:divBdr>
        <w:top w:val="none" w:sz="0" w:space="0" w:color="auto"/>
        <w:left w:val="none" w:sz="0" w:space="0" w:color="auto"/>
        <w:bottom w:val="none" w:sz="0" w:space="0" w:color="auto"/>
        <w:right w:val="none" w:sz="0" w:space="0" w:color="auto"/>
      </w:divBdr>
    </w:div>
    <w:div w:id="1605191631">
      <w:bodyDiv w:val="1"/>
      <w:marLeft w:val="0"/>
      <w:marRight w:val="0"/>
      <w:marTop w:val="0"/>
      <w:marBottom w:val="0"/>
      <w:divBdr>
        <w:top w:val="none" w:sz="0" w:space="0" w:color="auto"/>
        <w:left w:val="none" w:sz="0" w:space="0" w:color="auto"/>
        <w:bottom w:val="none" w:sz="0" w:space="0" w:color="auto"/>
        <w:right w:val="none" w:sz="0" w:space="0" w:color="auto"/>
      </w:divBdr>
    </w:div>
    <w:div w:id="1699314969">
      <w:bodyDiv w:val="1"/>
      <w:marLeft w:val="0"/>
      <w:marRight w:val="0"/>
      <w:marTop w:val="0"/>
      <w:marBottom w:val="0"/>
      <w:divBdr>
        <w:top w:val="none" w:sz="0" w:space="0" w:color="auto"/>
        <w:left w:val="none" w:sz="0" w:space="0" w:color="auto"/>
        <w:bottom w:val="none" w:sz="0" w:space="0" w:color="auto"/>
        <w:right w:val="none" w:sz="0" w:space="0" w:color="auto"/>
      </w:divBdr>
    </w:div>
    <w:div w:id="1724015733">
      <w:bodyDiv w:val="1"/>
      <w:marLeft w:val="0"/>
      <w:marRight w:val="0"/>
      <w:marTop w:val="0"/>
      <w:marBottom w:val="0"/>
      <w:divBdr>
        <w:top w:val="none" w:sz="0" w:space="0" w:color="auto"/>
        <w:left w:val="none" w:sz="0" w:space="0" w:color="auto"/>
        <w:bottom w:val="none" w:sz="0" w:space="0" w:color="auto"/>
        <w:right w:val="none" w:sz="0" w:space="0" w:color="auto"/>
      </w:divBdr>
    </w:div>
    <w:div w:id="1761828226">
      <w:bodyDiv w:val="1"/>
      <w:marLeft w:val="0"/>
      <w:marRight w:val="0"/>
      <w:marTop w:val="0"/>
      <w:marBottom w:val="0"/>
      <w:divBdr>
        <w:top w:val="none" w:sz="0" w:space="0" w:color="auto"/>
        <w:left w:val="none" w:sz="0" w:space="0" w:color="auto"/>
        <w:bottom w:val="none" w:sz="0" w:space="0" w:color="auto"/>
        <w:right w:val="none" w:sz="0" w:space="0" w:color="auto"/>
      </w:divBdr>
    </w:div>
    <w:div w:id="1787504193">
      <w:bodyDiv w:val="1"/>
      <w:marLeft w:val="0"/>
      <w:marRight w:val="0"/>
      <w:marTop w:val="0"/>
      <w:marBottom w:val="0"/>
      <w:divBdr>
        <w:top w:val="none" w:sz="0" w:space="0" w:color="auto"/>
        <w:left w:val="none" w:sz="0" w:space="0" w:color="auto"/>
        <w:bottom w:val="none" w:sz="0" w:space="0" w:color="auto"/>
        <w:right w:val="none" w:sz="0" w:space="0" w:color="auto"/>
      </w:divBdr>
    </w:div>
    <w:div w:id="1840540826">
      <w:bodyDiv w:val="1"/>
      <w:marLeft w:val="0"/>
      <w:marRight w:val="0"/>
      <w:marTop w:val="0"/>
      <w:marBottom w:val="0"/>
      <w:divBdr>
        <w:top w:val="none" w:sz="0" w:space="0" w:color="auto"/>
        <w:left w:val="none" w:sz="0" w:space="0" w:color="auto"/>
        <w:bottom w:val="none" w:sz="0" w:space="0" w:color="auto"/>
        <w:right w:val="none" w:sz="0" w:space="0" w:color="auto"/>
      </w:divBdr>
    </w:div>
    <w:div w:id="1970285644">
      <w:bodyDiv w:val="1"/>
      <w:marLeft w:val="0"/>
      <w:marRight w:val="0"/>
      <w:marTop w:val="0"/>
      <w:marBottom w:val="0"/>
      <w:divBdr>
        <w:top w:val="none" w:sz="0" w:space="0" w:color="auto"/>
        <w:left w:val="none" w:sz="0" w:space="0" w:color="auto"/>
        <w:bottom w:val="none" w:sz="0" w:space="0" w:color="auto"/>
        <w:right w:val="none" w:sz="0" w:space="0" w:color="auto"/>
      </w:divBdr>
    </w:div>
    <w:div w:id="2006855788">
      <w:bodyDiv w:val="1"/>
      <w:marLeft w:val="0"/>
      <w:marRight w:val="0"/>
      <w:marTop w:val="0"/>
      <w:marBottom w:val="0"/>
      <w:divBdr>
        <w:top w:val="none" w:sz="0" w:space="0" w:color="auto"/>
        <w:left w:val="none" w:sz="0" w:space="0" w:color="auto"/>
        <w:bottom w:val="none" w:sz="0" w:space="0" w:color="auto"/>
        <w:right w:val="none" w:sz="0" w:space="0" w:color="auto"/>
      </w:divBdr>
    </w:div>
    <w:div w:id="20850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endedtoolkit.wisc.edu/deliver/active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ching.berkeley.edu/active-learning-strateg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edportal.org/publication/79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merad.msu.edu/teaching/teaching-strategies/active-learning-strategies" TargetMode="External"/><Relationship Id="rId4" Type="http://schemas.openxmlformats.org/officeDocument/2006/relationships/webSettings" Target="webSettings.xml"/><Relationship Id="rId9" Type="http://schemas.openxmlformats.org/officeDocument/2006/relationships/hyperlink" Target="https://cetl.uconn.edu/active-learning-strateg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Shershneva</dc:creator>
  <cp:keywords/>
  <dc:description/>
  <cp:lastModifiedBy>Barbara Anderson</cp:lastModifiedBy>
  <cp:revision>2</cp:revision>
  <cp:lastPrinted>2020-02-21T19:38:00Z</cp:lastPrinted>
  <dcterms:created xsi:type="dcterms:W3CDTF">2020-02-23T16:39:00Z</dcterms:created>
  <dcterms:modified xsi:type="dcterms:W3CDTF">2020-02-23T16:39:00Z</dcterms:modified>
</cp:coreProperties>
</file>