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31F36D1B"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FB6F77">
        <w:rPr>
          <w:rFonts w:ascii="Segoe UI" w:hAnsi="Segoe UI" w:cs="Segoe UI"/>
          <w:szCs w:val="22"/>
        </w:rPr>
        <w:t>Live Webcast</w:t>
      </w:r>
    </w:p>
    <w:p w14:paraId="710E6F9C" w14:textId="5D9FEF22"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FB6F77">
        <w:rPr>
          <w:rFonts w:ascii="Segoe UI" w:hAnsi="Segoe UI" w:cs="Segoe UI"/>
          <w:szCs w:val="22"/>
        </w:rPr>
        <w:t>August 31-September 2, 2021</w:t>
      </w:r>
    </w:p>
    <w:p w14:paraId="51DCA6FC" w14:textId="2987841E"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John Nelson, Andy Stoffels, Mark Henkelmann</w:t>
      </w:r>
      <w:r w:rsidR="00DA1FC7" w:rsidRPr="00AA5A27">
        <w:rPr>
          <w:rFonts w:ascii="Segoe UI" w:hAnsi="Segoe UI" w:cs="Segoe UI"/>
          <w:szCs w:val="22"/>
        </w:rPr>
        <w:t>, Mark Phelan</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What are columns and how can a Physician Builder use columns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w:t>
      </w:r>
      <w:proofErr w:type="spellStart"/>
      <w:r w:rsidR="001731B9" w:rsidRPr="00AA5A27">
        <w:rPr>
          <w:rFonts w:ascii="Segoe UI" w:hAnsi="Segoe UI" w:cs="Segoe UI"/>
          <w:sz w:val="22"/>
          <w:szCs w:val="22"/>
        </w:rPr>
        <w:t>SmartForm</w:t>
      </w:r>
      <w:proofErr w:type="spellEnd"/>
      <w:r w:rsidR="001731B9" w:rsidRPr="00AA5A27">
        <w:rPr>
          <w:rFonts w:ascii="Segoe UI" w:hAnsi="Segoe UI" w:cs="Segoe UI"/>
          <w:sz w:val="22"/>
          <w:szCs w:val="22"/>
        </w:rPr>
        <w:t xml:space="preserve">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3600EE3" w14:textId="77777777" w:rsidR="00C57E84" w:rsidRPr="00F306A2" w:rsidRDefault="00C57E84" w:rsidP="00C57E84">
      <w:pPr>
        <w:pStyle w:val="NormalWeb"/>
        <w:shd w:val="clear" w:color="auto" w:fill="FFFFFF"/>
        <w:spacing w:before="0" w:beforeAutospacing="0" w:after="336" w:afterAutospacing="0"/>
        <w:ind w:left="720"/>
        <w:rPr>
          <w:rFonts w:ascii="Segoe UI" w:hAnsi="Segoe UI" w:cs="Segoe UI"/>
          <w:sz w:val="22"/>
          <w:szCs w:val="22"/>
        </w:rPr>
      </w:pPr>
      <w:bookmarkStart w:id="0" w:name="_Hlk77090847"/>
      <w:bookmarkStart w:id="1" w:name="_Hlk79759304"/>
      <w:r w:rsidRPr="00F306A2">
        <w:rPr>
          <w:rFonts w:ascii="Segoe UI" w:hAnsi="Segoe UI" w:cs="Segoe UI"/>
          <w:sz w:val="22"/>
          <w:szCs w:val="22"/>
        </w:rPr>
        <w:t xml:space="preserve">As a result of this training, </w:t>
      </w:r>
      <w:r>
        <w:rPr>
          <w:rFonts w:ascii="Segoe UI" w:hAnsi="Segoe UI" w:cs="Segoe UI"/>
          <w:sz w:val="22"/>
          <w:szCs w:val="22"/>
        </w:rPr>
        <w:t>learners</w:t>
      </w:r>
      <w:r w:rsidRPr="00F306A2">
        <w:rPr>
          <w:rFonts w:ascii="Segoe UI" w:hAnsi="Segoe UI" w:cs="Segoe UI"/>
          <w:sz w:val="22"/>
          <w:szCs w:val="22"/>
        </w:rPr>
        <w:t xml:space="preserve"> will be able to:</w:t>
      </w:r>
    </w:p>
    <w:bookmarkEnd w:id="1"/>
    <w:p w14:paraId="572805B0" w14:textId="77777777" w:rsidR="00C57E84" w:rsidRPr="00F306A2" w:rsidRDefault="00C57E84" w:rsidP="00C57E84">
      <w:pPr>
        <w:pStyle w:val="NormalWeb"/>
        <w:numPr>
          <w:ilvl w:val="0"/>
          <w:numId w:val="41"/>
        </w:numPr>
        <w:shd w:val="clear" w:color="auto" w:fill="FFFFFF"/>
        <w:tabs>
          <w:tab w:val="clear" w:pos="720"/>
          <w:tab w:val="num" w:pos="1440"/>
        </w:tabs>
        <w:spacing w:before="0" w:beforeAutospacing="0" w:after="0" w:afterAutospacing="0"/>
        <w:rPr>
          <w:rFonts w:ascii="Segoe UI" w:hAnsi="Segoe UI" w:cs="Segoe UI"/>
          <w:sz w:val="22"/>
          <w:szCs w:val="22"/>
        </w:rPr>
      </w:pPr>
      <w:r w:rsidRPr="00F306A2">
        <w:rPr>
          <w:rFonts w:ascii="Segoe UI" w:hAnsi="Segoe UI" w:cs="Segoe UI"/>
          <w:sz w:val="22"/>
          <w:szCs w:val="22"/>
        </w:rPr>
        <w:t>Describe how navigators are constructed and how to optimize the navigator for a group.</w:t>
      </w:r>
    </w:p>
    <w:p w14:paraId="356F0801" w14:textId="77777777" w:rsidR="00C57E84" w:rsidRPr="00F306A2" w:rsidRDefault="00C57E84" w:rsidP="00C57E84">
      <w:pPr>
        <w:pStyle w:val="NormalWeb"/>
        <w:numPr>
          <w:ilvl w:val="0"/>
          <w:numId w:val="41"/>
        </w:numPr>
        <w:shd w:val="clear" w:color="auto" w:fill="FFFFFF"/>
        <w:tabs>
          <w:tab w:val="clear" w:pos="720"/>
          <w:tab w:val="num" w:pos="1440"/>
        </w:tabs>
        <w:spacing w:before="0" w:beforeAutospacing="0" w:after="0" w:afterAutospacing="0"/>
        <w:rPr>
          <w:rFonts w:ascii="Segoe UI" w:hAnsi="Segoe UI" w:cs="Segoe UI"/>
          <w:sz w:val="22"/>
          <w:szCs w:val="22"/>
        </w:rPr>
      </w:pPr>
      <w:r w:rsidRPr="00F306A2">
        <w:rPr>
          <w:rFonts w:ascii="Segoe UI" w:hAnsi="Segoe UI" w:cs="Segoe UI"/>
          <w:sz w:val="22"/>
          <w:szCs w:val="22"/>
        </w:rPr>
        <w:t>Explain the logic used to assign a navigator and how the Workflow Engine rule assigns navigators and controls Epic menus.</w:t>
      </w:r>
    </w:p>
    <w:p w14:paraId="7F92EABF" w14:textId="77777777" w:rsidR="00C57E84" w:rsidRPr="00F306A2" w:rsidRDefault="00C57E84" w:rsidP="00C57E84">
      <w:pPr>
        <w:pStyle w:val="NormalWeb"/>
        <w:numPr>
          <w:ilvl w:val="0"/>
          <w:numId w:val="41"/>
        </w:numPr>
        <w:shd w:val="clear" w:color="auto" w:fill="FFFFFF"/>
        <w:tabs>
          <w:tab w:val="clear" w:pos="720"/>
          <w:tab w:val="num" w:pos="1440"/>
        </w:tabs>
        <w:spacing w:before="0" w:beforeAutospacing="0" w:after="0" w:afterAutospacing="0"/>
        <w:rPr>
          <w:rFonts w:ascii="Segoe UI" w:hAnsi="Segoe UI" w:cs="Segoe UI"/>
          <w:sz w:val="22"/>
          <w:szCs w:val="22"/>
        </w:rPr>
      </w:pPr>
      <w:r w:rsidRPr="00F306A2">
        <w:rPr>
          <w:rFonts w:ascii="Segoe UI" w:hAnsi="Segoe UI" w:cs="Segoe UI"/>
          <w:sz w:val="22"/>
          <w:szCs w:val="22"/>
        </w:rPr>
        <w:t>Describe the EpicCare profile and list the top features used.</w:t>
      </w:r>
    </w:p>
    <w:p w14:paraId="4244A02A" w14:textId="77777777" w:rsidR="00C57E84" w:rsidRPr="00F306A2" w:rsidRDefault="00C57E84" w:rsidP="00C57E84">
      <w:pPr>
        <w:pStyle w:val="NormalWeb"/>
        <w:numPr>
          <w:ilvl w:val="0"/>
          <w:numId w:val="41"/>
        </w:numPr>
        <w:shd w:val="clear" w:color="auto" w:fill="FFFFFF"/>
        <w:tabs>
          <w:tab w:val="clear" w:pos="720"/>
          <w:tab w:val="num" w:pos="1440"/>
        </w:tabs>
        <w:spacing w:before="0" w:beforeAutospacing="0" w:after="0" w:afterAutospacing="0"/>
        <w:rPr>
          <w:rFonts w:ascii="Segoe UI" w:hAnsi="Segoe UI" w:cs="Segoe UI"/>
          <w:sz w:val="22"/>
          <w:szCs w:val="22"/>
        </w:rPr>
      </w:pPr>
      <w:r w:rsidRPr="00F306A2">
        <w:rPr>
          <w:rFonts w:ascii="Segoe UI" w:hAnsi="Segoe UI" w:cs="Segoe UI"/>
          <w:sz w:val="22"/>
          <w:szCs w:val="22"/>
        </w:rPr>
        <w:t>Demonstrate the use of report and print groups and use them to create specialty-specific views that consolidate critical patient information on one screen, and how to add custom links to improve workflows.</w:t>
      </w:r>
    </w:p>
    <w:p w14:paraId="5DC151FC" w14:textId="77777777" w:rsidR="00C57E84" w:rsidRPr="00F306A2" w:rsidRDefault="00C57E84" w:rsidP="00C57E84">
      <w:pPr>
        <w:pStyle w:val="NormalWeb"/>
        <w:numPr>
          <w:ilvl w:val="0"/>
          <w:numId w:val="41"/>
        </w:numPr>
        <w:shd w:val="clear" w:color="auto" w:fill="FFFFFF"/>
        <w:tabs>
          <w:tab w:val="clear" w:pos="720"/>
          <w:tab w:val="num" w:pos="1440"/>
        </w:tabs>
        <w:spacing w:before="0" w:beforeAutospacing="0" w:after="0" w:afterAutospacing="0"/>
        <w:rPr>
          <w:rFonts w:ascii="Segoe UI" w:hAnsi="Segoe UI" w:cs="Segoe UI"/>
          <w:sz w:val="22"/>
          <w:szCs w:val="22"/>
        </w:rPr>
      </w:pPr>
      <w:r w:rsidRPr="00F306A2">
        <w:rPr>
          <w:rFonts w:ascii="Segoe UI" w:hAnsi="Segoe UI" w:cs="Segoe UI"/>
          <w:sz w:val="22"/>
          <w:szCs w:val="22"/>
        </w:rPr>
        <w:lastRenderedPageBreak/>
        <w:t xml:space="preserve">Describe some of the advanced </w:t>
      </w:r>
      <w:proofErr w:type="spellStart"/>
      <w:r w:rsidRPr="00F306A2">
        <w:rPr>
          <w:rFonts w:ascii="Segoe UI" w:hAnsi="Segoe UI" w:cs="Segoe UI"/>
          <w:sz w:val="22"/>
          <w:szCs w:val="22"/>
        </w:rPr>
        <w:t>SmartForm</w:t>
      </w:r>
      <w:proofErr w:type="spellEnd"/>
      <w:r w:rsidRPr="00F306A2">
        <w:rPr>
          <w:rFonts w:ascii="Segoe UI" w:hAnsi="Segoe UI" w:cs="Segoe UI"/>
          <w:sz w:val="22"/>
          <w:szCs w:val="22"/>
        </w:rPr>
        <w:t xml:space="preserve"> functions and how to create custom procedure </w:t>
      </w:r>
      <w:proofErr w:type="spellStart"/>
      <w:r w:rsidRPr="00F306A2">
        <w:rPr>
          <w:rFonts w:ascii="Segoe UI" w:hAnsi="Segoe UI" w:cs="Segoe UI"/>
          <w:sz w:val="22"/>
          <w:szCs w:val="22"/>
        </w:rPr>
        <w:t>SmartForms</w:t>
      </w:r>
      <w:proofErr w:type="spellEnd"/>
    </w:p>
    <w:p w14:paraId="5C730B82" w14:textId="77777777" w:rsidR="00C57E84" w:rsidRPr="00F306A2" w:rsidRDefault="00C57E84" w:rsidP="00C57E84">
      <w:pPr>
        <w:pStyle w:val="NormalWeb"/>
        <w:numPr>
          <w:ilvl w:val="0"/>
          <w:numId w:val="41"/>
        </w:numPr>
        <w:shd w:val="clear" w:color="auto" w:fill="FFFFFF"/>
        <w:tabs>
          <w:tab w:val="clear" w:pos="720"/>
          <w:tab w:val="num" w:pos="1440"/>
        </w:tabs>
        <w:spacing w:before="0" w:beforeAutospacing="0" w:after="0" w:afterAutospacing="0"/>
        <w:rPr>
          <w:rFonts w:ascii="Segoe UI" w:hAnsi="Segoe UI" w:cs="Segoe UI"/>
          <w:sz w:val="22"/>
          <w:szCs w:val="22"/>
        </w:rPr>
      </w:pPr>
      <w:r w:rsidRPr="00F306A2">
        <w:rPr>
          <w:rFonts w:ascii="Segoe UI" w:hAnsi="Segoe UI" w:cs="Segoe UI"/>
          <w:sz w:val="22"/>
          <w:szCs w:val="22"/>
        </w:rPr>
        <w:t>Explain where and how Documentation Flowsheets be used to capture important clinical data during patient visits and how these flowsheets are built.</w:t>
      </w:r>
    </w:p>
    <w:p w14:paraId="00EC5298" w14:textId="43C0556A" w:rsidR="0096274E" w:rsidRPr="0096274E" w:rsidRDefault="0096274E" w:rsidP="004D7B51">
      <w:pPr>
        <w:pStyle w:val="BodyText2"/>
        <w:rPr>
          <w:rFonts w:ascii="Segoe UI" w:hAnsi="Segoe UI" w:cs="Segoe UI"/>
          <w:sz w:val="22"/>
          <w:szCs w:val="22"/>
        </w:rPr>
      </w:pPr>
      <w:bookmarkStart w:id="2" w:name="_GoBack"/>
      <w:bookmarkEnd w:id="0"/>
      <w:bookmarkEnd w:id="2"/>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 xml:space="preserve">Embedding </w:t>
            </w:r>
            <w:proofErr w:type="spellStart"/>
            <w:r w:rsidRPr="00927DB0">
              <w:rPr>
                <w:rFonts w:ascii="Segoe UI" w:hAnsi="Segoe UI" w:cs="Segoe UI"/>
                <w:sz w:val="24"/>
                <w:szCs w:val="24"/>
              </w:rPr>
              <w:t>SmartForms</w:t>
            </w:r>
            <w:proofErr w:type="spellEnd"/>
            <w:r w:rsidRPr="00927DB0">
              <w:rPr>
                <w:rFonts w:ascii="Segoe UI" w:hAnsi="Segoe UI" w:cs="Segoe UI"/>
                <w:sz w:val="24"/>
                <w:szCs w:val="24"/>
              </w:rPr>
              <w:t xml:space="preserve">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6B524A41" w:rsidR="008913D0" w:rsidRPr="00927DB0" w:rsidRDefault="00594DBE" w:rsidP="008913D0">
            <w:pPr>
              <w:pStyle w:val="ItemDescription"/>
              <w:rPr>
                <w:rFonts w:ascii="Segoe UI" w:hAnsi="Segoe UI" w:cs="Segoe UI"/>
                <w:b/>
                <w:sz w:val="24"/>
                <w:szCs w:val="24"/>
              </w:rPr>
            </w:pPr>
            <w:r>
              <w:rPr>
                <w:rFonts w:ascii="Segoe UI" w:hAnsi="Segoe UI" w:cs="Segoe UI"/>
                <w:i/>
                <w:sz w:val="24"/>
                <w:szCs w:val="24"/>
              </w:rPr>
              <w:t>Adjourn</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 xml:space="preserve">Print Groups Associated with </w:t>
            </w:r>
            <w:proofErr w:type="spellStart"/>
            <w:r w:rsidRPr="00927DB0">
              <w:rPr>
                <w:rFonts w:ascii="Segoe UI" w:hAnsi="Segoe UI" w:cs="Segoe UI"/>
                <w:sz w:val="24"/>
                <w:szCs w:val="24"/>
              </w:rPr>
              <w:t>SmartTools</w:t>
            </w:r>
            <w:proofErr w:type="spellEnd"/>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018F88FB" w:rsidR="008913D0" w:rsidRPr="00927DB0" w:rsidRDefault="00594DBE" w:rsidP="000A29E3">
            <w:pPr>
              <w:pStyle w:val="ItemDescription"/>
              <w:rPr>
                <w:rFonts w:ascii="Segoe UI" w:hAnsi="Segoe UI" w:cs="Segoe UI"/>
                <w:b/>
                <w:sz w:val="24"/>
                <w:szCs w:val="24"/>
              </w:rPr>
            </w:pPr>
            <w:r>
              <w:rPr>
                <w:rFonts w:ascii="Segoe UI" w:hAnsi="Segoe UI" w:cs="Segoe UI"/>
                <w:i/>
                <w:sz w:val="24"/>
                <w:szCs w:val="24"/>
              </w:rPr>
              <w:t>Adjourn</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Flowsheet Data in </w:t>
            </w:r>
            <w:proofErr w:type="spellStart"/>
            <w:r w:rsidRPr="00927DB0">
              <w:rPr>
                <w:rFonts w:ascii="Segoe UI" w:hAnsi="Segoe UI" w:cs="Segoe UI"/>
                <w:sz w:val="24"/>
                <w:szCs w:val="24"/>
              </w:rPr>
              <w:t>SmartLinks</w:t>
            </w:r>
            <w:proofErr w:type="spellEnd"/>
            <w:r w:rsidRPr="00927DB0">
              <w:rPr>
                <w:rFonts w:ascii="Segoe UI" w:hAnsi="Segoe UI" w:cs="Segoe UI"/>
                <w:sz w:val="24"/>
                <w:szCs w:val="24"/>
              </w:rPr>
              <w:t xml:space="preserve">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 xml:space="preserve">Procedure </w:t>
            </w:r>
            <w:proofErr w:type="spellStart"/>
            <w:r w:rsidRPr="00927DB0">
              <w:rPr>
                <w:rFonts w:ascii="Segoe UI" w:hAnsi="Segoe UI" w:cs="Segoe UI"/>
                <w:b/>
                <w:sz w:val="24"/>
                <w:szCs w:val="24"/>
              </w:rPr>
              <w:t>SmartForms</w:t>
            </w:r>
            <w:proofErr w:type="spellEnd"/>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Using Procedure </w:t>
            </w:r>
            <w:proofErr w:type="spellStart"/>
            <w:r w:rsidRPr="00927DB0">
              <w:rPr>
                <w:rFonts w:ascii="Segoe UI" w:hAnsi="Segoe UI" w:cs="Segoe UI"/>
                <w:sz w:val="24"/>
                <w:szCs w:val="24"/>
              </w:rPr>
              <w:t>SmartForms</w:t>
            </w:r>
            <w:proofErr w:type="spellEnd"/>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 xml:space="preserve">Procedure </w:t>
            </w:r>
            <w:proofErr w:type="spellStart"/>
            <w:r w:rsidR="00FF3C6F" w:rsidRPr="00927DB0">
              <w:rPr>
                <w:rFonts w:ascii="Segoe UI" w:hAnsi="Segoe UI" w:cs="Segoe UI"/>
                <w:sz w:val="24"/>
                <w:szCs w:val="24"/>
              </w:rPr>
              <w:t>SmartForms</w:t>
            </w:r>
            <w:proofErr w:type="spellEnd"/>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w:t>
            </w:r>
            <w:proofErr w:type="spellStart"/>
            <w:r w:rsidR="006809AF" w:rsidRPr="00927DB0">
              <w:rPr>
                <w:rFonts w:ascii="Segoe UI" w:hAnsi="Segoe UI" w:cs="Segoe UI"/>
                <w:sz w:val="24"/>
                <w:szCs w:val="24"/>
              </w:rPr>
              <w:t>SmartForm</w:t>
            </w:r>
            <w:proofErr w:type="spellEnd"/>
            <w:r w:rsidR="006809AF" w:rsidRPr="00927DB0">
              <w:rPr>
                <w:rFonts w:ascii="Segoe UI" w:hAnsi="Segoe UI" w:cs="Segoe UI"/>
                <w:sz w:val="24"/>
                <w:szCs w:val="24"/>
              </w:rPr>
              <w:t xml:space="preserve">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Scripting a </w:t>
            </w:r>
            <w:proofErr w:type="spellStart"/>
            <w:r w:rsidRPr="00927DB0">
              <w:rPr>
                <w:rFonts w:ascii="Segoe UI" w:hAnsi="Segoe UI" w:cs="Segoe UI"/>
                <w:sz w:val="24"/>
                <w:szCs w:val="24"/>
              </w:rPr>
              <w:t>SmartForm</w:t>
            </w:r>
            <w:proofErr w:type="spellEnd"/>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D4D0" w14:textId="19964692"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FB6F77">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B51"/>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94DBE"/>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57E84"/>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B6F77"/>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C57E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81A1-4059-48E7-B4C7-FA87EA47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3931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4583</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Sara Scott</cp:lastModifiedBy>
  <cp:revision>3</cp:revision>
  <cp:lastPrinted>2017-08-04T15:20:00Z</cp:lastPrinted>
  <dcterms:created xsi:type="dcterms:W3CDTF">2021-08-03T19:54:00Z</dcterms:created>
  <dcterms:modified xsi:type="dcterms:W3CDTF">2021-08-13T20:06:00Z</dcterms:modified>
</cp:coreProperties>
</file>