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1387" w14:textId="63EBF6A1" w:rsidR="00E44C25" w:rsidRDefault="00A77A3A"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E44C25" w:rsidRPr="00DF2A02">
        <w:rPr>
          <w:rFonts w:eastAsiaTheme="minorHAnsi" w:cstheme="minorBidi"/>
          <w:b/>
          <w:bCs/>
          <w:color w:val="auto"/>
          <w:sz w:val="32"/>
          <w:szCs w:val="32"/>
          <w:highlight w:val="yellow"/>
          <w:u w:val="single"/>
        </w:rPr>
        <w:t>NUR204: Nursing In Basket Quick Wins</w:t>
      </w:r>
    </w:p>
    <w:p w14:paraId="3901B52B" w14:textId="2196F386" w:rsidR="00DF2A02" w:rsidRPr="000A26F6" w:rsidRDefault="00DF2A02" w:rsidP="00DF2A02">
      <w:pPr>
        <w:spacing w:after="0"/>
      </w:pPr>
      <w:r w:rsidRPr="000A26F6">
        <w:rPr>
          <w:b/>
          <w:bCs/>
        </w:rPr>
        <w:t xml:space="preserve">Date: </w:t>
      </w:r>
      <w:r w:rsidR="00BF1CB2">
        <w:t>2/20/2026 11-12:00pm CST</w:t>
      </w:r>
    </w:p>
    <w:p w14:paraId="311E79C8" w14:textId="1A072D06" w:rsidR="00BF1CB2" w:rsidRPr="000A26F6" w:rsidRDefault="00DF2A02" w:rsidP="00DF2A02">
      <w:pPr>
        <w:spacing w:after="0"/>
      </w:pPr>
      <w:r w:rsidRPr="000A26F6">
        <w:rPr>
          <w:b/>
          <w:bCs/>
        </w:rPr>
        <w:t xml:space="preserve">Trainer(s): </w:t>
      </w:r>
      <w:r w:rsidR="00BF1CB2">
        <w:t>Aspen Landacre</w:t>
      </w:r>
    </w:p>
    <w:p w14:paraId="1EFB43D2" w14:textId="77777777" w:rsidR="00C87026" w:rsidRDefault="00C87026" w:rsidP="00A36BFD">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7CA09957" w14:textId="77777777" w:rsidR="00E44C25" w:rsidRDefault="00E44C25" w:rsidP="00E44C25">
      <w:pPr>
        <w:numPr>
          <w:ilvl w:val="0"/>
          <w:numId w:val="1"/>
        </w:numPr>
        <w:spacing w:after="0" w:line="240" w:lineRule="auto"/>
        <w:rPr>
          <w:rFonts w:ascii="Avenir Next LT Pro Light" w:hAnsi="Avenir Next LT Pro Light" w:cs="Arial"/>
          <w:bCs/>
          <w:iCs/>
          <w:sz w:val="22"/>
          <w:szCs w:val="22"/>
        </w:rPr>
      </w:pPr>
      <w:r w:rsidRPr="00CC0230">
        <w:rPr>
          <w:rFonts w:ascii="Avenir Next LT Pro Light" w:hAnsi="Avenir Next LT Pro Light" w:cs="Arial"/>
          <w:bCs/>
          <w:iCs/>
          <w:sz w:val="22"/>
          <w:szCs w:val="22"/>
        </w:rPr>
        <w:t xml:space="preserve">Apply In Basket tools (filters, searches, </w:t>
      </w:r>
      <w:proofErr w:type="spellStart"/>
      <w:r w:rsidRPr="00CC0230">
        <w:rPr>
          <w:rFonts w:ascii="Avenir Next LT Pro Light" w:hAnsi="Avenir Next LT Pro Light" w:cs="Arial"/>
          <w:bCs/>
          <w:iCs/>
          <w:sz w:val="22"/>
          <w:szCs w:val="22"/>
        </w:rPr>
        <w:t>QuickActions</w:t>
      </w:r>
      <w:proofErr w:type="spellEnd"/>
      <w:r w:rsidRPr="00CC0230">
        <w:rPr>
          <w:rFonts w:ascii="Avenir Next LT Pro Light" w:hAnsi="Avenir Next LT Pro Light" w:cs="Arial"/>
          <w:bCs/>
          <w:iCs/>
          <w:sz w:val="22"/>
          <w:szCs w:val="22"/>
        </w:rPr>
        <w:t>, My Lists, and follow-up features) to efficiently manage high-volume outpatient nursing messages.</w:t>
      </w:r>
    </w:p>
    <w:p w14:paraId="38278A5A" w14:textId="77777777" w:rsidR="00E44C25" w:rsidRDefault="00E44C25" w:rsidP="00E44C25">
      <w:pPr>
        <w:numPr>
          <w:ilvl w:val="0"/>
          <w:numId w:val="1"/>
        </w:numPr>
        <w:spacing w:after="0" w:line="240" w:lineRule="auto"/>
        <w:rPr>
          <w:rFonts w:ascii="Avenir Next LT Pro Light" w:hAnsi="Avenir Next LT Pro Light" w:cs="Arial"/>
          <w:bCs/>
          <w:iCs/>
          <w:sz w:val="22"/>
          <w:szCs w:val="22"/>
        </w:rPr>
      </w:pPr>
      <w:r w:rsidRPr="00CC0230">
        <w:rPr>
          <w:rFonts w:ascii="Avenir Next LT Pro Light" w:hAnsi="Avenir Next LT Pro Light" w:cs="Arial"/>
          <w:bCs/>
          <w:iCs/>
          <w:sz w:val="22"/>
          <w:szCs w:val="22"/>
        </w:rPr>
        <w:t>Analyze In Basket message types and workflows to prioritize work, route tasks appropriately, and reduce cognitive burden.</w:t>
      </w:r>
    </w:p>
    <w:p w14:paraId="0CCE1D2B" w14:textId="18FF0475" w:rsidR="00BC515B" w:rsidRPr="00E44C25" w:rsidRDefault="00E44C25" w:rsidP="00E44C25">
      <w:pPr>
        <w:numPr>
          <w:ilvl w:val="0"/>
          <w:numId w:val="1"/>
        </w:numPr>
        <w:spacing w:after="0" w:line="240" w:lineRule="auto"/>
        <w:rPr>
          <w:rFonts w:ascii="Avenir Next LT Pro Light" w:hAnsi="Avenir Next LT Pro Light" w:cs="Arial"/>
          <w:bCs/>
          <w:iCs/>
          <w:sz w:val="22"/>
          <w:szCs w:val="22"/>
        </w:rPr>
      </w:pPr>
      <w:r w:rsidRPr="00CC0230">
        <w:rPr>
          <w:rFonts w:ascii="Avenir Next LT Pro Light" w:hAnsi="Avenir Next LT Pro Light" w:cs="Arial"/>
          <w:bCs/>
          <w:iCs/>
          <w:sz w:val="22"/>
          <w:szCs w:val="22"/>
        </w:rPr>
        <w:t xml:space="preserve">Customize In Basket layouts and </w:t>
      </w:r>
      <w:proofErr w:type="spellStart"/>
      <w:r w:rsidRPr="00CC0230">
        <w:rPr>
          <w:rFonts w:ascii="Avenir Next LT Pro Light" w:hAnsi="Avenir Next LT Pro Light" w:cs="Arial"/>
          <w:bCs/>
          <w:iCs/>
          <w:sz w:val="22"/>
          <w:szCs w:val="22"/>
        </w:rPr>
        <w:t>QuickActions</w:t>
      </w:r>
      <w:proofErr w:type="spellEnd"/>
      <w:r w:rsidRPr="00CC0230">
        <w:rPr>
          <w:rFonts w:ascii="Avenir Next LT Pro Light" w:hAnsi="Avenir Next LT Pro Light" w:cs="Arial"/>
          <w:bCs/>
          <w:iCs/>
          <w:sz w:val="22"/>
          <w:szCs w:val="22"/>
        </w:rPr>
        <w:t xml:space="preserve"> to support efficient, consistent, and team-based outpatient nursing workflows.</w:t>
      </w:r>
      <w:r w:rsidRPr="00D1180E">
        <w:rPr>
          <w:rFonts w:ascii="Avenir Next LT Pro Light" w:hAnsi="Avenir Next LT Pro Light" w:cs="Arial"/>
          <w:bCs/>
          <w:iCs/>
          <w:sz w:val="22"/>
          <w:szCs w:val="22"/>
        </w:rPr>
        <w:br/>
      </w: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BC515B" w:rsidRDefault="00C4768A" w:rsidP="00C4768A">
            <w:pPr>
              <w:rPr>
                <w:rFonts w:ascii="Avenir Next LT Pro Light" w:hAnsi="Avenir Next LT Pro Light" w:cs="Arial"/>
                <w:b/>
                <w:bCs/>
                <w:iCs/>
                <w:sz w:val="22"/>
                <w:szCs w:val="22"/>
              </w:rPr>
            </w:pPr>
            <w:r w:rsidRPr="00BC515B">
              <w:rPr>
                <w:rFonts w:ascii="Avenir Next LT Pro Light" w:hAnsi="Avenir Next LT Pro Light" w:cs="Arial"/>
                <w:b/>
                <w:bCs/>
                <w:iCs/>
                <w:sz w:val="22"/>
                <w:szCs w:val="22"/>
              </w:rPr>
              <w:t>5 minutes</w:t>
            </w:r>
          </w:p>
        </w:tc>
        <w:tc>
          <w:tcPr>
            <w:tcW w:w="7920" w:type="dxa"/>
          </w:tcPr>
          <w:p w14:paraId="73C52918" w14:textId="77777777" w:rsidR="007534B2" w:rsidRDefault="00C4768A" w:rsidP="00C4768A">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Welcome and Introduction</w:t>
            </w:r>
            <w:r w:rsidR="007534B2">
              <w:rPr>
                <w:rFonts w:ascii="Avenir Next LT Pro Light" w:hAnsi="Avenir Next LT Pro Light" w:cs="Arial"/>
                <w:b/>
                <w:bCs/>
                <w:iCs/>
                <w:sz w:val="22"/>
                <w:szCs w:val="22"/>
              </w:rPr>
              <w:t xml:space="preserve"> to Class Format and Agenda</w:t>
            </w:r>
          </w:p>
          <w:p w14:paraId="72AB9A8C" w14:textId="77777777" w:rsid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 – No credit is provided for this section</w:t>
            </w:r>
          </w:p>
          <w:p w14:paraId="614A58C6" w14:textId="5A0E5AFB" w:rsidR="007534B2" w:rsidRDefault="007534B2"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36CF3B73" w:rsidR="00C4768A" w:rsidRPr="00BC515B" w:rsidRDefault="007534B2"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55</w:t>
            </w:r>
            <w:r w:rsidR="00BC515B" w:rsidRPr="00BC515B">
              <w:rPr>
                <w:rFonts w:ascii="Avenir Next LT Pro Light" w:hAnsi="Avenir Next LT Pro Light" w:cs="Arial"/>
                <w:b/>
                <w:bCs/>
                <w:iCs/>
                <w:sz w:val="22"/>
                <w:szCs w:val="22"/>
              </w:rPr>
              <w:t xml:space="preserve"> minutes</w:t>
            </w:r>
          </w:p>
        </w:tc>
        <w:tc>
          <w:tcPr>
            <w:tcW w:w="7920" w:type="dxa"/>
          </w:tcPr>
          <w:p w14:paraId="32925EEC" w14:textId="6A4443A5" w:rsidR="00E44C25" w:rsidRPr="007534B2" w:rsidRDefault="007534B2" w:rsidP="007534B2">
            <w:pPr>
              <w:rPr>
                <w:rFonts w:ascii="Avenir Next LT Pro Light" w:hAnsi="Avenir Next LT Pro Light" w:cs="Arial"/>
                <w:b/>
                <w:iCs/>
                <w:sz w:val="22"/>
                <w:szCs w:val="22"/>
              </w:rPr>
            </w:pPr>
            <w:r>
              <w:rPr>
                <w:rFonts w:ascii="Avenir Next LT Pro Light" w:hAnsi="Avenir Next LT Pro Light" w:cs="Arial"/>
                <w:b/>
                <w:iCs/>
                <w:sz w:val="22"/>
                <w:szCs w:val="22"/>
              </w:rPr>
              <w:t>In Basket Wins</w:t>
            </w:r>
          </w:p>
          <w:p w14:paraId="17DA3E9B" w14:textId="5FA415F4" w:rsidR="00E44C25" w:rsidRDefault="007534B2" w:rsidP="007534B2">
            <w:pPr>
              <w:rPr>
                <w:rFonts w:ascii="Avenir Next LT Pro Light" w:hAnsi="Avenir Next LT Pro Light" w:cs="Arial"/>
                <w:bCs/>
                <w:iCs/>
                <w:sz w:val="22"/>
                <w:szCs w:val="22"/>
              </w:rPr>
            </w:pPr>
            <w:r w:rsidRPr="007534B2">
              <w:rPr>
                <w:rFonts w:ascii="Avenir Next LT Pro Light" w:hAnsi="Avenir Next LT Pro Light" w:cs="Arial"/>
                <w:bCs/>
                <w:iCs/>
                <w:sz w:val="22"/>
                <w:szCs w:val="22"/>
              </w:rPr>
              <w:t>Learn how to better manage your In</w:t>
            </w:r>
            <w:r>
              <w:rPr>
                <w:rFonts w:ascii="Avenir Next LT Pro Light" w:hAnsi="Avenir Next LT Pro Light" w:cs="Arial"/>
                <w:bCs/>
                <w:iCs/>
                <w:sz w:val="22"/>
                <w:szCs w:val="22"/>
              </w:rPr>
              <w:t xml:space="preserve"> </w:t>
            </w:r>
            <w:r w:rsidRPr="007534B2">
              <w:rPr>
                <w:rFonts w:ascii="Avenir Next LT Pro Light" w:hAnsi="Avenir Next LT Pro Light" w:cs="Arial"/>
                <w:bCs/>
                <w:iCs/>
                <w:sz w:val="22"/>
                <w:szCs w:val="22"/>
              </w:rPr>
              <w:t>Basket through actions such as how to sort and filter through messages, hide columns, manage quick actions, and create and save In</w:t>
            </w:r>
            <w:r>
              <w:rPr>
                <w:rFonts w:ascii="Avenir Next LT Pro Light" w:hAnsi="Avenir Next LT Pro Light" w:cs="Arial"/>
                <w:bCs/>
                <w:iCs/>
                <w:sz w:val="22"/>
                <w:szCs w:val="22"/>
              </w:rPr>
              <w:t xml:space="preserve"> </w:t>
            </w:r>
            <w:r w:rsidRPr="007534B2">
              <w:rPr>
                <w:rFonts w:ascii="Avenir Next LT Pro Light" w:hAnsi="Avenir Next LT Pro Light" w:cs="Arial"/>
                <w:bCs/>
                <w:iCs/>
                <w:sz w:val="22"/>
                <w:szCs w:val="22"/>
              </w:rPr>
              <w:t>Basket searches</w:t>
            </w:r>
            <w:r>
              <w:rPr>
                <w:rFonts w:ascii="Avenir Next LT Pro Light" w:hAnsi="Avenir Next LT Pro Light" w:cs="Arial"/>
                <w:bCs/>
                <w:iCs/>
                <w:sz w:val="22"/>
                <w:szCs w:val="22"/>
              </w:rPr>
              <w:t>.</w:t>
            </w:r>
          </w:p>
          <w:p w14:paraId="0F4636A7" w14:textId="1FF9C618" w:rsidR="007534B2" w:rsidRPr="007534B2" w:rsidRDefault="007534B2" w:rsidP="007534B2">
            <w:pPr>
              <w:rPr>
                <w:rFonts w:ascii="Avenir Next LT Pro Light" w:hAnsi="Avenir Next LT Pro Light" w:cs="Arial"/>
                <w:bCs/>
                <w:iCs/>
                <w:sz w:val="22"/>
                <w:szCs w:val="22"/>
              </w:rPr>
            </w:pP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F192" w14:textId="77777777" w:rsidR="00A77A3A" w:rsidRDefault="00A77A3A" w:rsidP="00A77A3A">
      <w:pPr>
        <w:spacing w:after="0" w:line="240" w:lineRule="auto"/>
      </w:pPr>
      <w:r>
        <w:separator/>
      </w:r>
    </w:p>
  </w:endnote>
  <w:endnote w:type="continuationSeparator" w:id="0">
    <w:p w14:paraId="4E0BDB91" w14:textId="77777777" w:rsidR="00A77A3A" w:rsidRDefault="00A77A3A" w:rsidP="00A7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F482" w14:textId="0E9DB54B" w:rsidR="00A77A3A" w:rsidRDefault="00A77A3A">
    <w:pPr>
      <w:pStyle w:val="Footer"/>
    </w:pPr>
    <w:r>
      <w:rPr>
        <w:rFonts w:ascii="Avenir Next LT Pro Light" w:hAnsi="Avenir Next LT Pro Light"/>
        <w:i/>
        <w:sz w:val="18"/>
        <w:szCs w:val="18"/>
      </w:rPr>
      <w:t xml:space="preserve">Agenda </w:t>
    </w:r>
    <w:r w:rsidRPr="00CC0230">
      <w:rPr>
        <w:rFonts w:ascii="Avenir Next LT Pro Light" w:hAnsi="Avenir Next LT Pro Light"/>
        <w:i/>
        <w:sz w:val="18"/>
        <w:szCs w:val="18"/>
      </w:rPr>
      <w:t xml:space="preserve">NUR204: Nursing </w:t>
    </w:r>
    <w:proofErr w:type="gramStart"/>
    <w:r w:rsidRPr="00CC0230">
      <w:rPr>
        <w:rFonts w:ascii="Avenir Next LT Pro Light" w:hAnsi="Avenir Next LT Pro Light"/>
        <w:i/>
        <w:sz w:val="18"/>
        <w:szCs w:val="18"/>
      </w:rPr>
      <w:t>In</w:t>
    </w:r>
    <w:proofErr w:type="gramEnd"/>
    <w:r w:rsidRPr="00CC0230">
      <w:rPr>
        <w:rFonts w:ascii="Avenir Next LT Pro Light" w:hAnsi="Avenir Next LT Pro Light"/>
        <w:i/>
        <w:sz w:val="18"/>
        <w:szCs w:val="18"/>
      </w:rPr>
      <w:t xml:space="preserve"> Basket Quick Wins</w:t>
    </w:r>
    <w:r w:rsidRPr="00C70CC4">
      <w:rPr>
        <w:i/>
        <w:sz w:val="18"/>
        <w:szCs w:val="18"/>
      </w:rPr>
      <w:t xml:space="preserve"> (</w:t>
    </w:r>
    <w:proofErr w:type="spellStart"/>
    <w:r w:rsidRPr="00C70CC4">
      <w:rPr>
        <w:i/>
        <w:sz w:val="18"/>
        <w:szCs w:val="18"/>
      </w:rPr>
      <w:t>vFeb</w:t>
    </w:r>
    <w:proofErr w:type="spellEnd"/>
    <w:r>
      <w:rPr>
        <w:i/>
        <w:sz w:val="18"/>
        <w:szCs w:val="18"/>
      </w:rPr>
      <w:t xml:space="preserve"> 20.</w:t>
    </w:r>
    <w:r w:rsidRPr="00C70CC4">
      <w:rPr>
        <w:i/>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F6673" w14:textId="77777777" w:rsidR="00A77A3A" w:rsidRDefault="00A77A3A" w:rsidP="00A77A3A">
      <w:pPr>
        <w:spacing w:after="0" w:line="240" w:lineRule="auto"/>
      </w:pPr>
      <w:r>
        <w:separator/>
      </w:r>
    </w:p>
  </w:footnote>
  <w:footnote w:type="continuationSeparator" w:id="0">
    <w:p w14:paraId="74ECFC81" w14:textId="77777777" w:rsidR="00A77A3A" w:rsidRDefault="00A77A3A" w:rsidP="00A77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 w:numId="5" w16cid:durableId="671028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14E60"/>
    <w:rsid w:val="00087A54"/>
    <w:rsid w:val="001047FA"/>
    <w:rsid w:val="001C1188"/>
    <w:rsid w:val="002B4836"/>
    <w:rsid w:val="003F7A27"/>
    <w:rsid w:val="006B5F1D"/>
    <w:rsid w:val="007534B2"/>
    <w:rsid w:val="007C1110"/>
    <w:rsid w:val="00877C1A"/>
    <w:rsid w:val="009512A9"/>
    <w:rsid w:val="009A7195"/>
    <w:rsid w:val="00A36BFD"/>
    <w:rsid w:val="00A7717E"/>
    <w:rsid w:val="00A77A3A"/>
    <w:rsid w:val="00B4778C"/>
    <w:rsid w:val="00BC515B"/>
    <w:rsid w:val="00BF1CB2"/>
    <w:rsid w:val="00C4768A"/>
    <w:rsid w:val="00C87026"/>
    <w:rsid w:val="00DF2A02"/>
    <w:rsid w:val="00E4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A77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A3A"/>
  </w:style>
  <w:style w:type="paragraph" w:styleId="Footer">
    <w:name w:val="footer"/>
    <w:basedOn w:val="Normal"/>
    <w:link w:val="FooterChar"/>
    <w:uiPriority w:val="99"/>
    <w:unhideWhenUsed/>
    <w:rsid w:val="00A77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800</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Bekah Stoltzfus</cp:lastModifiedBy>
  <cp:revision>2</cp:revision>
  <dcterms:created xsi:type="dcterms:W3CDTF">2026-02-18T17:42:00Z</dcterms:created>
  <dcterms:modified xsi:type="dcterms:W3CDTF">2026-02-18T17:42:00Z</dcterms:modified>
</cp:coreProperties>
</file>