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3DF1A7A3"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79436018"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6B651D">
        <w:rPr>
          <w:rFonts w:ascii="Avenir Next LT Pro Light" w:hAnsi="Avenir Next LT Pro Light"/>
        </w:rPr>
        <w:t>March 21, 2025</w:t>
      </w:r>
    </w:p>
    <w:permEnd w:id="1923695559"/>
    <w:p w14:paraId="360507D3" w14:textId="0AE6A16F"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6B651D" w:rsidRPr="006B651D">
        <w:rPr>
          <w:rFonts w:ascii="Avenir Next LT Pro Light" w:hAnsi="Avenir Next LT Pro Light"/>
        </w:rPr>
        <w:t>Nick Garcia, John Nelson</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30B28A33" w:rsidR="003E1A09" w:rsidRPr="000C726A" w:rsidRDefault="003E1A09" w:rsidP="00D47E7A">
      <w:pPr>
        <w:pStyle w:val="BodyText2"/>
        <w:numPr>
          <w:ilvl w:val="0"/>
          <w:numId w:val="43"/>
        </w:numPr>
        <w:spacing w:after="120"/>
        <w:rPr>
          <w:rFonts w:ascii="Avenir Next LT Pro Light" w:hAnsi="Avenir Next LT Pro Light"/>
          <w:sz w:val="24"/>
          <w:szCs w:val="24"/>
        </w:rPr>
      </w:pPr>
      <w:bookmarkStart w:id="0" w:name="_Hlk96602266"/>
      <w:r w:rsidRPr="000C726A">
        <w:rPr>
          <w:rFonts w:ascii="Avenir Next LT Pro Light" w:hAnsi="Avenir Next LT Pro Light"/>
          <w:sz w:val="24"/>
          <w:szCs w:val="24"/>
        </w:rPr>
        <w:t xml:space="preserve">Use </w:t>
      </w:r>
      <w:r w:rsidR="000D7D99" w:rsidRPr="000C726A">
        <w:rPr>
          <w:rFonts w:ascii="Avenir Next LT Pro Light" w:hAnsi="Avenir Next LT Pro Light"/>
          <w:sz w:val="24"/>
          <w:szCs w:val="24"/>
        </w:rPr>
        <w:t>review tools to see trends in patient information</w:t>
      </w:r>
    </w:p>
    <w:bookmarkEnd w:id="0"/>
    <w:p w14:paraId="1DEC11F7" w14:textId="77777777" w:rsidR="002D558E" w:rsidRPr="000C726A" w:rsidRDefault="00D318E8" w:rsidP="002D558E">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Explain o</w:t>
      </w:r>
      <w:r w:rsidR="006A5230" w:rsidRPr="000C726A">
        <w:rPr>
          <w:rFonts w:ascii="Avenir Next LT Pro Light" w:hAnsi="Avenir Next LT Pro Light"/>
          <w:sz w:val="24"/>
          <w:szCs w:val="24"/>
        </w:rPr>
        <w:t>ptions for pre-charting</w:t>
      </w:r>
    </w:p>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6A5230" w:rsidRPr="000C726A" w14:paraId="18291F98" w14:textId="77777777" w:rsidTr="000F2F25">
        <w:trPr>
          <w:cantSplit/>
        </w:trPr>
        <w:tc>
          <w:tcPr>
            <w:tcW w:w="1170" w:type="dxa"/>
          </w:tcPr>
          <w:p w14:paraId="5CB2B821" w14:textId="60B1E115" w:rsidR="006A5230" w:rsidRPr="000C726A" w:rsidRDefault="00E82E74" w:rsidP="000F2F25">
            <w:pPr>
              <w:pStyle w:val="ItemName"/>
              <w:rPr>
                <w:rFonts w:ascii="Avenir Next LT Pro Light" w:hAnsi="Avenir Next LT Pro Light"/>
              </w:rPr>
            </w:pPr>
            <w:permStart w:id="15994466" w:edGrp="everyone" w:colFirst="0" w:colLast="0"/>
            <w:r w:rsidRPr="000C726A">
              <w:rPr>
                <w:rFonts w:ascii="Avenir Next LT Pro Light" w:hAnsi="Avenir Next LT Pro Light"/>
              </w:rPr>
              <w:t>1</w:t>
            </w:r>
            <w:r w:rsidR="007A2943">
              <w:rPr>
                <w:rFonts w:ascii="Avenir Next LT Pro Light" w:hAnsi="Avenir Next LT Pro Light"/>
              </w:rPr>
              <w:t>0</w:t>
            </w:r>
            <w:r w:rsidR="006A5230" w:rsidRPr="000C726A">
              <w:rPr>
                <w:rFonts w:ascii="Avenir Next LT Pro Light" w:hAnsi="Avenir Next LT Pro Light"/>
              </w:rPr>
              <w:t>:00</w:t>
            </w:r>
          </w:p>
        </w:tc>
        <w:tc>
          <w:tcPr>
            <w:tcW w:w="6120" w:type="dxa"/>
          </w:tcPr>
          <w:p w14:paraId="4F4EABFE" w14:textId="77777777" w:rsidR="006A5230" w:rsidRPr="000C726A" w:rsidRDefault="006A5230" w:rsidP="000F2F25">
            <w:pPr>
              <w:pStyle w:val="Bullet"/>
              <w:numPr>
                <w:ilvl w:val="0"/>
                <w:numId w:val="0"/>
              </w:numPr>
              <w:rPr>
                <w:rFonts w:ascii="Avenir Next LT Pro Light" w:hAnsi="Avenir Next LT Pro Light"/>
                <w:sz w:val="24"/>
                <w:szCs w:val="24"/>
              </w:rPr>
            </w:pPr>
            <w:r w:rsidRPr="000C726A">
              <w:rPr>
                <w:rFonts w:ascii="Avenir Next LT Pro Light" w:hAnsi="Avenir Next LT Pro Light"/>
                <w:b/>
                <w:sz w:val="24"/>
                <w:szCs w:val="24"/>
              </w:rPr>
              <w:t>Welcome and Introduction</w:t>
            </w:r>
          </w:p>
        </w:tc>
      </w:tr>
      <w:tr w:rsidR="006A5230" w:rsidRPr="000C726A" w14:paraId="2F9D5C16" w14:textId="77777777" w:rsidTr="000F2F25">
        <w:trPr>
          <w:cantSplit/>
        </w:trPr>
        <w:tc>
          <w:tcPr>
            <w:tcW w:w="1170" w:type="dxa"/>
          </w:tcPr>
          <w:p w14:paraId="7CADC868" w14:textId="2314BAAC" w:rsidR="006A5230" w:rsidRPr="000C726A" w:rsidRDefault="00E82E74" w:rsidP="000F2F25">
            <w:pPr>
              <w:pStyle w:val="ItemName"/>
              <w:rPr>
                <w:rFonts w:ascii="Avenir Next LT Pro Light" w:hAnsi="Avenir Next LT Pro Light"/>
              </w:rPr>
            </w:pPr>
            <w:permStart w:id="2015580681" w:edGrp="everyone" w:colFirst="0" w:colLast="0"/>
            <w:permEnd w:id="15994466"/>
            <w:r w:rsidRPr="000C726A">
              <w:rPr>
                <w:rFonts w:ascii="Avenir Next LT Pro Light" w:hAnsi="Avenir Next LT Pro Light"/>
              </w:rPr>
              <w:t>1</w:t>
            </w:r>
            <w:r w:rsidR="007A2943">
              <w:rPr>
                <w:rFonts w:ascii="Avenir Next LT Pro Light" w:hAnsi="Avenir Next LT Pro Light"/>
              </w:rPr>
              <w:t>0</w:t>
            </w:r>
            <w:r w:rsidR="006A5230" w:rsidRPr="000C726A">
              <w:rPr>
                <w:rFonts w:ascii="Avenir Next LT Pro Light" w:hAnsi="Avenir Next LT Pro Light"/>
              </w:rPr>
              <w:t>:05</w:t>
            </w:r>
          </w:p>
        </w:tc>
        <w:tc>
          <w:tcPr>
            <w:tcW w:w="6120" w:type="dxa"/>
          </w:tcPr>
          <w:p w14:paraId="31EE34D8"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Review the Chart</w:t>
            </w:r>
          </w:p>
          <w:p w14:paraId="1A6E0E13" w14:textId="77777777"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Chart review</w:t>
            </w:r>
          </w:p>
          <w:p w14:paraId="0B1EACF2" w14:textId="77777777" w:rsidR="003E1A09" w:rsidRPr="000C726A" w:rsidRDefault="003E1A09"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Bookmarks</w:t>
            </w:r>
          </w:p>
          <w:p w14:paraId="32DD82AD" w14:textId="310B924F"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Results review</w:t>
            </w:r>
          </w:p>
          <w:p w14:paraId="23F89C32" w14:textId="6FDEF92A" w:rsidR="00264511" w:rsidRPr="000C726A" w:rsidRDefault="00264511"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Timeline</w:t>
            </w:r>
          </w:p>
          <w:p w14:paraId="76EAFA9D" w14:textId="77777777" w:rsidR="006A5230" w:rsidRPr="000C726A" w:rsidRDefault="006A5230" w:rsidP="000F2F25">
            <w:pPr>
              <w:pStyle w:val="Bullet"/>
              <w:numPr>
                <w:ilvl w:val="0"/>
                <w:numId w:val="34"/>
              </w:numPr>
              <w:rPr>
                <w:rFonts w:ascii="Avenir Next LT Pro Light" w:hAnsi="Avenir Next LT Pro Light"/>
                <w:b/>
                <w:sz w:val="24"/>
                <w:szCs w:val="24"/>
              </w:rPr>
            </w:pPr>
            <w:r w:rsidRPr="000C726A">
              <w:rPr>
                <w:rFonts w:ascii="Avenir Next LT Pro Light" w:hAnsi="Avenir Next LT Pro Light"/>
                <w:sz w:val="24"/>
                <w:szCs w:val="24"/>
              </w:rPr>
              <w:t>Synopsis</w:t>
            </w:r>
          </w:p>
        </w:tc>
      </w:tr>
      <w:tr w:rsidR="006A5230" w:rsidRPr="000C726A" w14:paraId="69D5244A" w14:textId="77777777" w:rsidTr="000F2F25">
        <w:trPr>
          <w:cantSplit/>
        </w:trPr>
        <w:tc>
          <w:tcPr>
            <w:tcW w:w="1170" w:type="dxa"/>
          </w:tcPr>
          <w:p w14:paraId="42E285FE" w14:textId="6D4A1C5E" w:rsidR="006A5230" w:rsidRPr="000C726A" w:rsidRDefault="00E82E74" w:rsidP="000F2F25">
            <w:pPr>
              <w:pStyle w:val="ItemName"/>
              <w:rPr>
                <w:rFonts w:ascii="Avenir Next LT Pro Light" w:hAnsi="Avenir Next LT Pro Light"/>
              </w:rPr>
            </w:pPr>
            <w:permStart w:id="924004539" w:edGrp="everyone" w:colFirst="0" w:colLast="0"/>
            <w:permEnd w:id="2015580681"/>
            <w:r w:rsidRPr="000C726A">
              <w:rPr>
                <w:rFonts w:ascii="Avenir Next LT Pro Light" w:hAnsi="Avenir Next LT Pro Light"/>
              </w:rPr>
              <w:t>1</w:t>
            </w:r>
            <w:r w:rsidR="007A2943">
              <w:rPr>
                <w:rFonts w:ascii="Avenir Next LT Pro Light" w:hAnsi="Avenir Next LT Pro Light"/>
              </w:rPr>
              <w:t>0</w:t>
            </w:r>
            <w:r w:rsidR="006A5230" w:rsidRPr="000C726A">
              <w:rPr>
                <w:rFonts w:ascii="Avenir Next LT Pro Light" w:hAnsi="Avenir Next LT Pro Light"/>
              </w:rPr>
              <w:t>:45</w:t>
            </w:r>
          </w:p>
        </w:tc>
        <w:tc>
          <w:tcPr>
            <w:tcW w:w="6120" w:type="dxa"/>
          </w:tcPr>
          <w:p w14:paraId="073B3E7D"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Pre-Charting</w:t>
            </w:r>
          </w:p>
          <w:p w14:paraId="06D8F364"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Specialty comments</w:t>
            </w:r>
          </w:p>
          <w:p w14:paraId="4BFDFCB9" w14:textId="77777777" w:rsidR="006A5230" w:rsidRPr="000C726A" w:rsidRDefault="006A5230" w:rsidP="000F2F25">
            <w:pPr>
              <w:pStyle w:val="Bullet"/>
              <w:numPr>
                <w:ilvl w:val="0"/>
                <w:numId w:val="17"/>
              </w:numPr>
              <w:rPr>
                <w:rFonts w:ascii="Avenir Next LT Pro Light" w:hAnsi="Avenir Next LT Pro Light"/>
                <w:b/>
                <w:sz w:val="24"/>
                <w:szCs w:val="24"/>
              </w:rPr>
            </w:pPr>
            <w:r w:rsidRPr="000C726A">
              <w:rPr>
                <w:rFonts w:ascii="Avenir Next LT Pro Light" w:hAnsi="Avenir Next LT Pro Light"/>
                <w:sz w:val="24"/>
                <w:szCs w:val="24"/>
              </w:rPr>
              <w:t>Use Pre-Charting to start your visit</w:t>
            </w:r>
          </w:p>
        </w:tc>
      </w:tr>
      <w:tr w:rsidR="006A5230" w:rsidRPr="000C726A" w14:paraId="1E4B5F54" w14:textId="77777777" w:rsidTr="000F2F25">
        <w:trPr>
          <w:cantSplit/>
        </w:trPr>
        <w:tc>
          <w:tcPr>
            <w:tcW w:w="1170" w:type="dxa"/>
          </w:tcPr>
          <w:p w14:paraId="30DE17FB" w14:textId="4F2F31B7" w:rsidR="006A5230" w:rsidRPr="000C726A" w:rsidRDefault="00264511" w:rsidP="000F2F25">
            <w:pPr>
              <w:pStyle w:val="ItemName"/>
              <w:rPr>
                <w:rFonts w:ascii="Avenir Next LT Pro Light" w:hAnsi="Avenir Next LT Pro Light"/>
              </w:rPr>
            </w:pPr>
            <w:permStart w:id="688463160" w:edGrp="everyone" w:colFirst="0" w:colLast="0"/>
            <w:permEnd w:id="924004539"/>
            <w:r w:rsidRPr="000C726A">
              <w:rPr>
                <w:rFonts w:ascii="Avenir Next LT Pro Light" w:hAnsi="Avenir Next LT Pro Light"/>
              </w:rPr>
              <w:t>1</w:t>
            </w:r>
            <w:r w:rsidR="007A2943">
              <w:rPr>
                <w:rFonts w:ascii="Avenir Next LT Pro Light" w:hAnsi="Avenir Next LT Pro Light"/>
              </w:rPr>
              <w:t>0</w:t>
            </w:r>
            <w:r w:rsidR="006A5230" w:rsidRPr="000C726A">
              <w:rPr>
                <w:rFonts w:ascii="Avenir Next LT Pro Light" w:hAnsi="Avenir Next LT Pro Light"/>
              </w:rPr>
              <w:t>:</w:t>
            </w:r>
            <w:r w:rsidRPr="000C726A">
              <w:rPr>
                <w:rFonts w:ascii="Avenir Next LT Pro Light" w:hAnsi="Avenir Next LT Pro Light"/>
              </w:rPr>
              <w:t>50</w:t>
            </w:r>
          </w:p>
        </w:tc>
        <w:tc>
          <w:tcPr>
            <w:tcW w:w="6120" w:type="dxa"/>
          </w:tcPr>
          <w:p w14:paraId="534ABDA4" w14:textId="655C91BF"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Live Q&amp;A</w:t>
            </w:r>
          </w:p>
          <w:p w14:paraId="755A2506"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Complete exercises</w:t>
            </w:r>
          </w:p>
        </w:tc>
      </w:tr>
      <w:tr w:rsidR="006A5230" w:rsidRPr="00F5674B" w14:paraId="33901FE6" w14:textId="77777777" w:rsidTr="000F2F25">
        <w:trPr>
          <w:cantSplit/>
        </w:trPr>
        <w:tc>
          <w:tcPr>
            <w:tcW w:w="1170" w:type="dxa"/>
          </w:tcPr>
          <w:p w14:paraId="4C94CEA4" w14:textId="4836B43C" w:rsidR="006A5230" w:rsidRPr="000C726A" w:rsidRDefault="007A2943" w:rsidP="000F2F25">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11</w:t>
            </w:r>
            <w:r w:rsidR="006A5230" w:rsidRPr="000C726A">
              <w:rPr>
                <w:rFonts w:ascii="Avenir Next LT Pro Light" w:hAnsi="Avenir Next LT Pro Light"/>
              </w:rPr>
              <w:t>:00</w:t>
            </w:r>
          </w:p>
        </w:tc>
        <w:tc>
          <w:tcPr>
            <w:tcW w:w="6120" w:type="dxa"/>
          </w:tcPr>
          <w:p w14:paraId="03C83B1B" w14:textId="77777777" w:rsidR="006A5230" w:rsidRPr="00F5674B"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Webinar ends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F3E"/>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5732"/>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651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2943"/>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854</Characters>
  <Application>Microsoft Office Word</Application>
  <DocSecurity>2</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2025-03-11T16:56:00Z</dcterms:created>
  <dcterms:modified xsi:type="dcterms:W3CDTF">2025-03-11T16:56:00Z</dcterms:modified>
</cp:coreProperties>
</file>