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639B065"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41D80">
        <w:rPr>
          <w:rFonts w:ascii="Avenir Next LT Pro Light" w:hAnsi="Avenir Next LT Pro Light"/>
        </w:rPr>
        <w:t>January 9, 2025</w:t>
      </w:r>
    </w:p>
    <w:p w14:paraId="0C59FDC9" w14:textId="2C141D4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41D80">
        <w:rPr>
          <w:rFonts w:ascii="Avenir Next LT Pro Light" w:hAnsi="Avenir Next LT Pro Light"/>
        </w:rPr>
        <w:t>Nick Garcia, Andy Stoffels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513"/>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2E33"/>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41D80"/>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2024-12-31T19:31:00Z</dcterms:created>
  <dcterms:modified xsi:type="dcterms:W3CDTF">2024-12-31T19:31:00Z</dcterms:modified>
</cp:coreProperties>
</file>