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7F3CE6C6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1D0BD6">
        <w:rPr>
          <w:rFonts w:ascii="Avenir Next LT Pro Light" w:hAnsi="Avenir Next LT Pro Light"/>
        </w:rPr>
        <w:t>October 25, 2024</w:t>
      </w:r>
    </w:p>
    <w:permEnd w:id="1796027280"/>
    <w:p w14:paraId="78661A01" w14:textId="12A63514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1D0BD6">
        <w:rPr>
          <w:rFonts w:ascii="Avenir Next LT Pro Light" w:hAnsi="Avenir Next LT Pro Light"/>
        </w:rPr>
        <w:t>Lon Ebel, Ellen Kiser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1BE6DCD6" w:rsidR="00E4079E" w:rsidRPr="00506FCE" w:rsidRDefault="00720EF6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2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E594B18" w:rsidR="00951CBE" w:rsidRPr="00506FCE" w:rsidRDefault="00720EF6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2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3567BF9" w:rsidR="00C145A2" w:rsidRPr="00506FCE" w:rsidRDefault="00720EF6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7C7F3C0D" w:rsidR="00951CBE" w:rsidRPr="00506FCE" w:rsidRDefault="00720EF6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3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0BD6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09E3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41DA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0EF6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853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2024-10-15T15:00:00Z</dcterms:created>
  <dcterms:modified xsi:type="dcterms:W3CDTF">2024-10-15T15:00:00Z</dcterms:modified>
</cp:coreProperties>
</file>