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9F52A3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054242">
        <w:rPr>
          <w:rFonts w:ascii="Avenir Next LT Pro Light" w:hAnsi="Avenir Next LT Pro Light"/>
        </w:rPr>
        <w:t>October 16, 2024</w:t>
      </w:r>
    </w:p>
    <w:permEnd w:id="1796027280"/>
    <w:p w14:paraId="78661A01" w14:textId="366B98B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054242" w:rsidRPr="00054242">
        <w:rPr>
          <w:rFonts w:ascii="Avenir Next LT Pro Light" w:hAnsi="Avenir Next LT Pro Light"/>
        </w:rPr>
        <w:t>Andrew Armstrong, Andy Stoffels</w:t>
      </w:r>
      <w:r w:rsidR="00054242">
        <w:rPr>
          <w:rFonts w:ascii="Avenir Next LT Pro Light" w:hAnsi="Avenir Next LT Pro Light"/>
        </w:rPr>
        <w:t xml:space="preserve">, </w:t>
      </w:r>
      <w:r w:rsidR="00054242" w:rsidRPr="00054242">
        <w:rPr>
          <w:rFonts w:ascii="Avenir Next LT Pro Light" w:hAnsi="Avenir Next LT Pro Light"/>
        </w:rPr>
        <w:t>Lon Ebel, Nick Garcia, Shea Cunha</w:t>
      </w:r>
      <w:r w:rsidR="0034446C">
        <w:rPr>
          <w:rFonts w:ascii="Avenir Next LT Pro Light" w:hAnsi="Avenir Next LT Pro Light"/>
        </w:rPr>
        <w:t>, Mark Phelan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CC2EC60" w:rsidR="00E4079E" w:rsidRPr="00506FCE" w:rsidRDefault="002B2123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638F2FF2" w:rsidR="00951CBE" w:rsidRPr="00506FCE" w:rsidRDefault="002B2123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A933516" w:rsidR="00C145A2" w:rsidRPr="00506FCE" w:rsidRDefault="002B2123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932CE1A" w:rsidR="00951CBE" w:rsidRPr="00506FCE" w:rsidRDefault="002B2123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54242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4583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B2123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4446C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1A3E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68EC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053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903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2024-10-16T15:34:00Z</dcterms:created>
  <dcterms:modified xsi:type="dcterms:W3CDTF">2024-10-16T15:34:00Z</dcterms:modified>
</cp:coreProperties>
</file>