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13BAFA8D"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F86CA4">
        <w:rPr>
          <w:rFonts w:ascii="Avenir Next LT Pro Light" w:hAnsi="Avenir Next LT Pro Light"/>
        </w:rPr>
        <w:t>June 12, 2024</w:t>
      </w:r>
    </w:p>
    <w:p w14:paraId="0C59FDC9" w14:textId="73779BE9"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F86CA4">
        <w:rPr>
          <w:rFonts w:ascii="Avenir Next LT Pro Light" w:hAnsi="Avenir Next LT Pro Light"/>
        </w:rPr>
        <w:t xml:space="preserve"> Rhett Blankenship, Nick Garcia</w:t>
      </w:r>
      <w:r w:rsidR="00EA1644">
        <w:rPr>
          <w:rFonts w:ascii="Avenir Next LT Pro Light" w:hAnsi="Avenir Next LT Pro Light"/>
        </w:rPr>
        <w:t>, Tyler Powers</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1644"/>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86CA4"/>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821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2024-06-12T14:05:00Z</dcterms:created>
  <dcterms:modified xsi:type="dcterms:W3CDTF">2024-06-12T14:05:00Z</dcterms:modified>
</cp:coreProperties>
</file>