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F427BB1"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505F7">
        <w:rPr>
          <w:rFonts w:ascii="Avenir Next LT Pro Light" w:hAnsi="Avenir Next LT Pro Light"/>
        </w:rPr>
        <w:t>May 31, 2024</w:t>
      </w:r>
    </w:p>
    <w:p w14:paraId="7DE1C836" w14:textId="0888CDFF"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505F7">
        <w:rPr>
          <w:rFonts w:ascii="Avenir Next LT Pro Light" w:hAnsi="Avenir Next LT Pro Light"/>
        </w:rPr>
        <w:t xml:space="preserve"> Ellen Kiser, </w:t>
      </w:r>
      <w:r w:rsidR="00826989">
        <w:rPr>
          <w:rFonts w:ascii="Avenir Next LT Pro Light" w:hAnsi="Avenir Next LT Pro Light"/>
        </w:rPr>
        <w:t>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05F7"/>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6989"/>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2024-05-30T20:16:00Z</dcterms:created>
  <dcterms:modified xsi:type="dcterms:W3CDTF">2024-05-30T20:16:00Z</dcterms:modified>
</cp:coreProperties>
</file>