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3E453FD0"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B147AF">
        <w:rPr>
          <w:rFonts w:ascii="Avenir Next LT Pro Light" w:hAnsi="Avenir Next LT Pro Light"/>
        </w:rPr>
        <w:t>April 9, 2026</w:t>
      </w:r>
    </w:p>
    <w:p w14:paraId="7DE1C836" w14:textId="2FA117A7"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B147AF" w:rsidRPr="00B147AF">
        <w:rPr>
          <w:rFonts w:ascii="Avenir Next LT Pro Light" w:hAnsi="Avenir Next LT Pro Light"/>
        </w:rPr>
        <w:t>Harrison Paek, Aiden Darrington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5D134CF"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826129B"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5C68E21F"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24B2C988"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3E1624">
              <w:rPr>
                <w:rFonts w:ascii="Avenir Next LT Pro Light" w:hAnsi="Avenir Next LT Pro Light"/>
              </w:rPr>
              <w:t>2</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29C3CD2A"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7A2964E" w:rsidR="00A60258" w:rsidRPr="00AB326A" w:rsidRDefault="00BD54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45ED"/>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624"/>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47AF"/>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B5"/>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5893"/>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C3B15"/>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928</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2026-03-31T19:11:00Z</dcterms:created>
  <dcterms:modified xsi:type="dcterms:W3CDTF">2026-03-31T19:11:00Z</dcterms:modified>
</cp:coreProperties>
</file>