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B92A80A"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330106">
        <w:rPr>
          <w:rFonts w:ascii="Avenir Next LT Pro Light" w:hAnsi="Avenir Next LT Pro Light"/>
        </w:rPr>
        <w:t>March 13, 2026</w:t>
      </w:r>
    </w:p>
    <w:p w14:paraId="2544B8AE" w14:textId="38A9F657"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330106" w:rsidRPr="00330106">
        <w:rPr>
          <w:rFonts w:ascii="Avenir Next LT Pro Light" w:hAnsi="Avenir Next LT Pro Light"/>
        </w:rPr>
        <w:t>Emily LaGesse, Brandan Oates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010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4ED9"/>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2026-03-04T16:01:00Z</dcterms:created>
  <dcterms:modified xsi:type="dcterms:W3CDTF">2026-03-04T16:01:00Z</dcterms:modified>
</cp:coreProperties>
</file>