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77E6B07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53533">
        <w:rPr>
          <w:rFonts w:ascii="Avenir Next LT Pro Light" w:hAnsi="Avenir Next LT Pro Light"/>
        </w:rPr>
        <w:t>March 6, 2026</w:t>
      </w:r>
    </w:p>
    <w:p w14:paraId="7DE1C836" w14:textId="173D65A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53533" w:rsidRPr="00753533">
        <w:rPr>
          <w:rFonts w:ascii="Avenir Next LT Pro Light" w:hAnsi="Avenir Next LT Pro Light"/>
        </w:rPr>
        <w:t>Nick Garcia, Jackie Luri</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3533"/>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2E38"/>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2026-02-24T18:37:00Z</dcterms:created>
  <dcterms:modified xsi:type="dcterms:W3CDTF">2026-02-24T18:37:00Z</dcterms:modified>
</cp:coreProperties>
</file>