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AE1F588"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20AE3">
        <w:rPr>
          <w:rFonts w:ascii="Avenir Next LT Pro Light" w:hAnsi="Avenir Next LT Pro Light"/>
        </w:rPr>
        <w:t>February 13, 2026</w:t>
      </w:r>
    </w:p>
    <w:permEnd w:id="871110578"/>
    <w:p w14:paraId="02FD809B" w14:textId="5EC64237"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20AE3" w:rsidRPr="00C20AE3">
        <w:rPr>
          <w:rFonts w:ascii="Avenir Next LT Pro Light" w:hAnsi="Avenir Next LT Pro Light"/>
        </w:rPr>
        <w:t>Izzy Brandt, Andy Stoffels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0AE3"/>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10B3B"/>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953</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2026-02-03T15:14:00Z</dcterms:created>
  <dcterms:modified xsi:type="dcterms:W3CDTF">2026-02-03T15:14:00Z</dcterms:modified>
</cp:coreProperties>
</file>