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3CCB8BAC"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BF7378">
        <w:rPr>
          <w:rFonts w:ascii="Avenir Next LT Pro Light" w:hAnsi="Avenir Next LT Pro Light"/>
        </w:rPr>
        <w:t>February 4, 2026</w:t>
      </w:r>
    </w:p>
    <w:p w14:paraId="5DC91548" w14:textId="1276720F"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BF7378" w:rsidRPr="00BF7378">
        <w:rPr>
          <w:rFonts w:ascii="Avenir Next LT Pro Light" w:hAnsi="Avenir Next LT Pro Light"/>
        </w:rPr>
        <w:t>Lon Ebel, Brandan Oates</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43C9E616" w:rsidR="000F702D" w:rsidRPr="00AD7234" w:rsidRDefault="007F4A0C" w:rsidP="000F2F25">
            <w:pPr>
              <w:pStyle w:val="ItemName"/>
              <w:rPr>
                <w:rFonts w:ascii="Avenir Next LT Pro Light" w:hAnsi="Avenir Next LT Pro Light"/>
              </w:rPr>
            </w:pPr>
            <w:permStart w:id="1045826218" w:edGrp="everyone" w:colFirst="0" w:colLast="0"/>
            <w:r>
              <w:rPr>
                <w:rFonts w:ascii="Avenir Next LT Pro Light" w:hAnsi="Avenir Next LT Pro Light"/>
              </w:rPr>
              <w:t>9</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3A31A927" w:rsidR="000F702D" w:rsidRPr="00AD7234" w:rsidRDefault="007F4A0C"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9</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26FB50F0" w:rsidR="000F702D" w:rsidRPr="00AD7234" w:rsidRDefault="007F4A0C"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9</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0D8B39BD" w:rsidR="000F702D" w:rsidRPr="00AD7234" w:rsidRDefault="007F4A0C"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9</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2CCB4B55" w:rsidR="000F702D" w:rsidRPr="00AD7234" w:rsidRDefault="007F4A0C"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10</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7F4A0C"/>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BF7378"/>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72A37"/>
    <w:rsid w:val="00D83A74"/>
    <w:rsid w:val="00D862CF"/>
    <w:rsid w:val="00D90E39"/>
    <w:rsid w:val="00D95F5D"/>
    <w:rsid w:val="00DA5415"/>
    <w:rsid w:val="00DB302F"/>
    <w:rsid w:val="00DB3518"/>
    <w:rsid w:val="00DC13DC"/>
    <w:rsid w:val="00DD0602"/>
    <w:rsid w:val="00DD067E"/>
    <w:rsid w:val="00DD0B00"/>
    <w:rsid w:val="00DD719E"/>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2026-01-27T21:28:00Z</dcterms:created>
  <dcterms:modified xsi:type="dcterms:W3CDTF">2026-01-27T21:28:00Z</dcterms:modified>
</cp:coreProperties>
</file>