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05735540"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C869D5">
        <w:rPr>
          <w:rFonts w:ascii="Avenir Next LT Pro Light" w:hAnsi="Avenir Next LT Pro Light"/>
        </w:rPr>
        <w:t>December 4, 2025</w:t>
      </w:r>
    </w:p>
    <w:p w14:paraId="0C59FDC9" w14:textId="6D7DC93C"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C869D5" w:rsidRPr="00C869D5">
        <w:rPr>
          <w:rFonts w:ascii="Avenir Next LT Pro Light" w:hAnsi="Avenir Next LT Pro Light"/>
        </w:rPr>
        <w:t>Elissa Waller, Maeve Ashbrook</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6F5BB7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C25E3D4"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4A211CF"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63D2D5ED" w:rsidR="00517368" w:rsidRPr="00D2117F" w:rsidRDefault="0094012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1D23"/>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40120"/>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869D5"/>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810</Characters>
  <Application>Microsoft Office Word</Application>
  <DocSecurity>2</DocSecurity>
  <Lines>33</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2025-11-25T18:41:00Z</dcterms:created>
  <dcterms:modified xsi:type="dcterms:W3CDTF">2025-11-25T18:41:00Z</dcterms:modified>
</cp:coreProperties>
</file>