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B4468A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D5FBA">
        <w:rPr>
          <w:rFonts w:ascii="Avenir Next LT Pro Light" w:hAnsi="Avenir Next LT Pro Light"/>
        </w:rPr>
        <w:t>November 13, 2025</w:t>
      </w:r>
    </w:p>
    <w:permEnd w:id="1923695559"/>
    <w:p w14:paraId="360507D3" w14:textId="710AF1C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D5FBA" w:rsidRPr="00DD5FBA">
        <w:rPr>
          <w:rFonts w:ascii="Avenir Next LT Pro Light" w:hAnsi="Avenir Next LT Pro Light"/>
        </w:rPr>
        <w:t>Adam Heidke, Alec Skokan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07C"/>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5FBA"/>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852</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2025-11-04T15:15:00Z</dcterms:created>
  <dcterms:modified xsi:type="dcterms:W3CDTF">2025-11-04T15:15:00Z</dcterms:modified>
</cp:coreProperties>
</file>