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4A7A719E"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70410E">
        <w:rPr>
          <w:rFonts w:ascii="Avenir Next LT Pro Light" w:hAnsi="Avenir Next LT Pro Light"/>
        </w:rPr>
        <w:t>November 7, 2025</w:t>
      </w:r>
    </w:p>
    <w:p w14:paraId="515407B6" w14:textId="04982D8E"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70410E" w:rsidRPr="0070410E">
        <w:rPr>
          <w:rFonts w:ascii="Avenir Next LT Pro Light" w:hAnsi="Avenir Next LT Pro Light"/>
        </w:rPr>
        <w:t>Kelly Van Blarcom, Adam Heidke</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410E"/>
    <w:rsid w:val="007068A6"/>
    <w:rsid w:val="0070723F"/>
    <w:rsid w:val="007157BA"/>
    <w:rsid w:val="00716689"/>
    <w:rsid w:val="007168B3"/>
    <w:rsid w:val="00723A62"/>
    <w:rsid w:val="0072793B"/>
    <w:rsid w:val="00727B3D"/>
    <w:rsid w:val="00736782"/>
    <w:rsid w:val="00737700"/>
    <w:rsid w:val="0074080C"/>
    <w:rsid w:val="00741475"/>
    <w:rsid w:val="007417B3"/>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2025-10-29T14:13:00Z</dcterms:created>
  <dcterms:modified xsi:type="dcterms:W3CDTF">2025-10-29T14:13:00Z</dcterms:modified>
</cp:coreProperties>
</file>