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2504B009"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004A6A">
        <w:rPr>
          <w:rFonts w:ascii="Avenir Next LT Pro Light" w:hAnsi="Avenir Next LT Pro Light"/>
        </w:rPr>
        <w:t>August 28, 2025</w:t>
      </w:r>
    </w:p>
    <w:p w14:paraId="7DE1C836" w14:textId="5817089E"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004A6A" w:rsidRPr="00004A6A">
        <w:rPr>
          <w:rFonts w:ascii="Avenir Next LT Pro Light" w:hAnsi="Avenir Next LT Pro Light"/>
        </w:rPr>
        <w:t>Bradley Eder, Brandan Oates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FA7772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3B3E976"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3EF19CC"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2785474"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085CEF">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0065E04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E887A95"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085CEF">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4A6A"/>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5CEF"/>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3E0"/>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1073</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2025-08-19T20:36:00Z</dcterms:created>
  <dcterms:modified xsi:type="dcterms:W3CDTF">2025-08-19T20:36:00Z</dcterms:modified>
</cp:coreProperties>
</file>