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0F1294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100C1">
        <w:rPr>
          <w:rFonts w:ascii="Avenir Next LT Pro Light" w:hAnsi="Avenir Next LT Pro Light"/>
        </w:rPr>
        <w:t>August 9, 2025</w:t>
      </w:r>
    </w:p>
    <w:p w14:paraId="36A1A59E" w14:textId="3F812AC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100C1" w:rsidRPr="000100C1">
        <w:rPr>
          <w:rFonts w:ascii="Avenir Next LT Pro Light" w:hAnsi="Avenir Next LT Pro Light"/>
        </w:rPr>
        <w:t>Nick Garcia, Jackson Kealy</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EB42B42"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BDACB5B"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71A87DC"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EECFB9"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018D2CFF"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00C1"/>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046D0"/>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2025-07-29T14:40:00Z</dcterms:created>
  <dcterms:modified xsi:type="dcterms:W3CDTF">2025-07-29T14:40:00Z</dcterms:modified>
</cp:coreProperties>
</file>