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B714E89"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CC7861">
        <w:rPr>
          <w:rFonts w:ascii="Avenir Next LT Pro Light" w:hAnsi="Avenir Next LT Pro Light"/>
        </w:rPr>
        <w:t>July 15, 2025</w:t>
      </w:r>
    </w:p>
    <w:permEnd w:id="871110578"/>
    <w:p w14:paraId="02FD809B" w14:textId="0EF9742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C7861" w:rsidRPr="00CC7861">
        <w:rPr>
          <w:rFonts w:ascii="Avenir Next LT Pro Light" w:hAnsi="Avenir Next LT Pro Light"/>
        </w:rPr>
        <w:t>Bradley Eder, Brandan Oates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72ED9"/>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3A8"/>
    <w:rsid w:val="00C70AD9"/>
    <w:rsid w:val="00C7667B"/>
    <w:rsid w:val="00C97208"/>
    <w:rsid w:val="00CA1E34"/>
    <w:rsid w:val="00CA3BFB"/>
    <w:rsid w:val="00CC0BCE"/>
    <w:rsid w:val="00CC38FB"/>
    <w:rsid w:val="00CC4AFC"/>
    <w:rsid w:val="00CC7861"/>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2025-07-08T14:56:00Z</dcterms:created>
  <dcterms:modified xsi:type="dcterms:W3CDTF">2025-07-08T14:56:00Z</dcterms:modified>
</cp:coreProperties>
</file>