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89A95E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151D0">
        <w:rPr>
          <w:rFonts w:ascii="Avenir Next LT Pro Light" w:hAnsi="Avenir Next LT Pro Light"/>
        </w:rPr>
        <w:t>June 17, 2025</w:t>
      </w:r>
    </w:p>
    <w:p w14:paraId="07263AE5" w14:textId="1090F7C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151D0" w:rsidRPr="003151D0">
        <w:rPr>
          <w:rFonts w:ascii="Avenir Next LT Pro Light" w:hAnsi="Avenir Next LT Pro Light"/>
        </w:rPr>
        <w:t>Máire Jacobs, Bradley Eder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D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476C8"/>
    <w:rsid w:val="00461622"/>
    <w:rsid w:val="00473118"/>
    <w:rsid w:val="00475776"/>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2025-06-04T14:52:00Z</dcterms:created>
  <dcterms:modified xsi:type="dcterms:W3CDTF">2025-06-04T14:52:00Z</dcterms:modified>
</cp:coreProperties>
</file>