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486DDC7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AE6FA2">
        <w:rPr>
          <w:rFonts w:ascii="Avenir Next LT Pro Light" w:hAnsi="Avenir Next LT Pro Light"/>
        </w:rPr>
        <w:t>May 29, 2025</w:t>
      </w:r>
    </w:p>
    <w:permEnd w:id="1796027280"/>
    <w:p w14:paraId="78661A01" w14:textId="23D923D1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AE6FA2" w:rsidRPr="00AE6FA2">
        <w:rPr>
          <w:rFonts w:ascii="Avenir Next LT Pro Light" w:hAnsi="Avenir Next LT Pro Light"/>
        </w:rPr>
        <w:t>Mark Phelan, Rhett Blankenship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86AA4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5837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E6FA2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2025-05-21T13:30:00Z</dcterms:created>
  <dcterms:modified xsi:type="dcterms:W3CDTF">2025-05-21T13:30:00Z</dcterms:modified>
</cp:coreProperties>
</file>