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5BC7F41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E83755">
        <w:rPr>
          <w:rFonts w:ascii="Avenir Next LT Pro Light" w:hAnsi="Avenir Next LT Pro Light"/>
        </w:rPr>
        <w:t>May 13, 2025</w:t>
      </w:r>
    </w:p>
    <w:p w14:paraId="0488A9FB" w14:textId="2577FD9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E83755">
        <w:rPr>
          <w:rFonts w:ascii="Avenir Next LT Pro Light" w:hAnsi="Avenir Next LT Pro Light"/>
        </w:rPr>
        <w:t>Andrew Armstrong, Shea Cunha</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3E8A03D1"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2E19D7">
            <w:rPr>
              <w:rFonts w:ascii="Arial" w:hAnsi="Arial" w:cs="Arial"/>
              <w:noProof/>
              <w:sz w:val="8"/>
            </w:rPr>
            <w:t>8/6/2024 11:17:00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40F25"/>
    <w:rsid w:val="00241515"/>
    <w:rsid w:val="002762A2"/>
    <w:rsid w:val="002A21C0"/>
    <w:rsid w:val="002E19D7"/>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8025C"/>
    <w:rsid w:val="00E83755"/>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2025-05-06T18:57:00Z</dcterms:created>
  <dcterms:modified xsi:type="dcterms:W3CDTF">2025-05-06T18:57:00Z</dcterms:modified>
</cp:coreProperties>
</file>