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0A3E7B7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B3695">
        <w:rPr>
          <w:rFonts w:ascii="Avenir Next LT Pro Light" w:hAnsi="Avenir Next LT Pro Light"/>
        </w:rPr>
        <w:t>April 22, 2025</w:t>
      </w:r>
    </w:p>
    <w:p w14:paraId="07263AE5" w14:textId="034ED92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B3695" w:rsidRPr="00CB3695">
        <w:rPr>
          <w:rFonts w:ascii="Avenir Next LT Pro Light" w:hAnsi="Avenir Next LT Pro Light"/>
        </w:rPr>
        <w:t xml:space="preserve">Shea Cunha, </w:t>
      </w:r>
      <w:r w:rsidR="00CC6B72">
        <w:rPr>
          <w:rFonts w:ascii="Avenir Next LT Pro Light" w:hAnsi="Avenir Next LT Pro Light"/>
        </w:rPr>
        <w:t>Jackson Kealy</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17771"/>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3695"/>
    <w:rsid w:val="00CC0BCE"/>
    <w:rsid w:val="00CC2576"/>
    <w:rsid w:val="00CC38FB"/>
    <w:rsid w:val="00CC4AFC"/>
    <w:rsid w:val="00CC6B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4AB1"/>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2025-04-22T15:12:00Z</dcterms:created>
  <dcterms:modified xsi:type="dcterms:W3CDTF">2025-04-22T15:12:00Z</dcterms:modified>
</cp:coreProperties>
</file>