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6C1FCF37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5E762E">
        <w:rPr>
          <w:rFonts w:ascii="Avenir Next LT Pro Light" w:hAnsi="Avenir Next LT Pro Light"/>
        </w:rPr>
        <w:t>April 16, 2025</w:t>
      </w:r>
    </w:p>
    <w:permEnd w:id="1796027280"/>
    <w:p w14:paraId="78661A01" w14:textId="7D17A92A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5E762E" w:rsidRPr="005E762E">
        <w:rPr>
          <w:rFonts w:ascii="Avenir Next LT Pro Light" w:hAnsi="Avenir Next LT Pro Light"/>
        </w:rPr>
        <w:t>Brandan Oates, Lon Ebel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E762E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1762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7F78AA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853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2025-04-08T16:01:00Z</dcterms:created>
  <dcterms:modified xsi:type="dcterms:W3CDTF">2025-04-08T16:01:00Z</dcterms:modified>
</cp:coreProperties>
</file>