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E08C0CF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E34B2E">
        <w:rPr>
          <w:rFonts w:ascii="Avenir Next LT Pro Light" w:hAnsi="Avenir Next LT Pro Light"/>
        </w:rPr>
        <w:t>April 12, 2024</w:t>
      </w:r>
    </w:p>
    <w:permEnd w:id="1796027280"/>
    <w:p w14:paraId="78661A01" w14:textId="0BA3FE7F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E34B2E">
        <w:rPr>
          <w:rFonts w:ascii="Avenir Next LT Pro Light" w:hAnsi="Avenir Next LT Pro Light"/>
        </w:rPr>
        <w:t>Ellen Kiser, Lon Ebel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4B2E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851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2024-04-02T17:45:00Z</dcterms:created>
  <dcterms:modified xsi:type="dcterms:W3CDTF">2024-04-02T17:45:00Z</dcterms:modified>
</cp:coreProperties>
</file>