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2483F3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65C00">
        <w:rPr>
          <w:rFonts w:ascii="Avenir Next LT Pro Light" w:hAnsi="Avenir Next LT Pro Light"/>
        </w:rPr>
        <w:t>April 1, 2024</w:t>
      </w:r>
    </w:p>
    <w:permEnd w:id="1796027280"/>
    <w:p w14:paraId="78661A01" w14:textId="28F0DF3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65C00">
        <w:rPr>
          <w:rFonts w:ascii="Avenir Next LT Pro Light" w:hAnsi="Avenir Next LT Pro Light"/>
        </w:rPr>
        <w:t>Shea Cunha,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65C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849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2024-03-26T15:35:00Z</dcterms:created>
  <dcterms:modified xsi:type="dcterms:W3CDTF">2024-03-26T15:35:00Z</dcterms:modified>
</cp:coreProperties>
</file>