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41B7BC3"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110753">
        <w:rPr>
          <w:rFonts w:ascii="Avenir Next LT Pro Light" w:hAnsi="Avenir Next LT Pro Light"/>
        </w:rPr>
        <w:t>March 20, 2024</w:t>
      </w:r>
      <w:r w:rsidR="00BF4762" w:rsidRPr="005C3250">
        <w:rPr>
          <w:rFonts w:ascii="Avenir Next LT Pro Light" w:hAnsi="Avenir Next LT Pro Light"/>
        </w:rPr>
        <w:t xml:space="preserve"> </w:t>
      </w:r>
      <w:permEnd w:id="795702203"/>
    </w:p>
    <w:p w14:paraId="4E7A23D5" w14:textId="23F94C7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110753">
        <w:rPr>
          <w:rFonts w:ascii="Avenir Next LT Pro Light" w:hAnsi="Avenir Next LT Pro Light"/>
        </w:rPr>
        <w:t>Andrew Armstrong, Ellen Kiser, Gabrielle Kelson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0753"/>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950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2024-03-12T15:00:00Z</dcterms:created>
  <dcterms:modified xsi:type="dcterms:W3CDTF">2024-03-12T15:00:00Z</dcterms:modified>
</cp:coreProperties>
</file>