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97287DE"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BE62A5">
        <w:rPr>
          <w:rFonts w:ascii="Avenir Next LT Pro Light" w:hAnsi="Avenir Next LT Pro Light"/>
        </w:rPr>
        <w:t>January 18, 2024</w:t>
      </w:r>
      <w:permEnd w:id="1626676050"/>
      <w:permEnd w:id="645480032"/>
    </w:p>
    <w:p w14:paraId="142D61A8" w14:textId="6A472243"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BE62A5">
        <w:rPr>
          <w:rFonts w:ascii="Avenir Next LT Pro Light" w:hAnsi="Avenir Next LT Pro Light"/>
        </w:rPr>
        <w:t>Mark Henkelmann,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E62A5"/>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875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2024-01-09T15:39:00Z</dcterms:created>
  <dcterms:modified xsi:type="dcterms:W3CDTF">2024-01-09T15:39:00Z</dcterms:modified>
</cp:coreProperties>
</file>