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5ACA22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B662D">
        <w:rPr>
          <w:rFonts w:ascii="Avenir Next LT Pro Light" w:hAnsi="Avenir Next LT Pro Light"/>
        </w:rPr>
        <w:t>January 9, 2024</w:t>
      </w:r>
    </w:p>
    <w:permEnd w:id="1796027280"/>
    <w:p w14:paraId="78661A01" w14:textId="1EE8DAFA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7B29B5">
        <w:rPr>
          <w:rFonts w:ascii="Avenir Next LT Pro Light" w:hAnsi="Avenir Next LT Pro Light"/>
        </w:rPr>
        <w:t>Shea Cunha, Maeve Ashbrook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B662D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29B5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857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3</cp:revision>
  <cp:lastPrinted>2014-04-01T20:46:00Z</cp:lastPrinted>
  <dcterms:created xsi:type="dcterms:W3CDTF">2024-01-02T20:54:00Z</dcterms:created>
  <dcterms:modified xsi:type="dcterms:W3CDTF">2024-01-02T20:56:00Z</dcterms:modified>
</cp:coreProperties>
</file>