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07F42CA"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53764">
        <w:rPr>
          <w:rFonts w:ascii="Avenir Next LT Pro Light" w:hAnsi="Avenir Next LT Pro Light"/>
        </w:rPr>
        <w:t>January 8, 2024</w:t>
      </w:r>
    </w:p>
    <w:permEnd w:id="871110578"/>
    <w:p w14:paraId="02FD809B" w14:textId="0AF98ACF"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253764">
        <w:rPr>
          <w:rFonts w:ascii="Avenir Next LT Pro Light" w:hAnsi="Avenir Next LT Pro Light"/>
        </w:rPr>
        <w:t xml:space="preserve"> </w:t>
      </w:r>
      <w:r w:rsidR="00253764" w:rsidRPr="00253764">
        <w:rPr>
          <w:rFonts w:ascii="Avenir Next LT Pro Light" w:hAnsi="Avenir Next LT Pro Light"/>
        </w:rPr>
        <w:t>Elissa Waller, Maeve Ashbrook</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53764"/>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957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2024-01-02T20:22:00Z</dcterms:created>
  <dcterms:modified xsi:type="dcterms:W3CDTF">2024-01-02T20:22:00Z</dcterms:modified>
</cp:coreProperties>
</file>