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2CB2E21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AA542F">
        <w:rPr>
          <w:rFonts w:ascii="Avenir Next LT Pro Light" w:hAnsi="Avenir Next LT Pro Light"/>
        </w:rPr>
        <w:t>October 30, 2023</w:t>
      </w:r>
    </w:p>
    <w:permEnd w:id="1796027280"/>
    <w:p w14:paraId="78661A01" w14:textId="44749C32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AA542F">
        <w:rPr>
          <w:rFonts w:ascii="Avenir Next LT Pro Light" w:hAnsi="Avenir Next LT Pro Light"/>
        </w:rPr>
        <w:t>John Nelson, Andy Stoffels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A542F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858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2023-10-24T14:52:00Z</dcterms:created>
  <dcterms:modified xsi:type="dcterms:W3CDTF">2023-10-24T14:52:00Z</dcterms:modified>
</cp:coreProperties>
</file>