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B2401AE"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13B13">
        <w:rPr>
          <w:rFonts w:ascii="Avenir Next LT Pro Light" w:hAnsi="Avenir Next LT Pro Light"/>
        </w:rPr>
        <w:t>October 24, 2023</w:t>
      </w:r>
    </w:p>
    <w:permEnd w:id="1923695559"/>
    <w:p w14:paraId="360507D3" w14:textId="295C9303"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213B13">
        <w:rPr>
          <w:rFonts w:ascii="Avenir Next LT Pro Light" w:hAnsi="Avenir Next LT Pro Light"/>
        </w:rPr>
        <w:t xml:space="preserve">Kate McKay, Rhett Blankenship </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3B13"/>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862</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2023-10-17T14:44:00Z</dcterms:created>
  <dcterms:modified xsi:type="dcterms:W3CDTF">2023-10-17T14:44:00Z</dcterms:modified>
</cp:coreProperties>
</file>