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490BB3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456B42">
        <w:rPr>
          <w:rFonts w:ascii="Avenir Next LT Pro Light" w:hAnsi="Avenir Next LT Pro Light"/>
        </w:rPr>
        <w:t xml:space="preserve">October 31, 2022 </w:t>
      </w:r>
      <w:permEnd w:id="369302306"/>
    </w:p>
    <w:p w14:paraId="07263AE5" w14:textId="221949F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456B42">
        <w:rPr>
          <w:rFonts w:ascii="Avenir Next LT Pro Light" w:hAnsi="Avenir Next LT Pro Light"/>
        </w:rPr>
        <w:t xml:space="preserve">Marc Milone, Stephen Rodrigues-Pavao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56B42"/>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931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2022-10-21T20:44:00Z</dcterms:created>
  <dcterms:modified xsi:type="dcterms:W3CDTF">2022-10-21T20:44:00Z</dcterms:modified>
</cp:coreProperties>
</file>