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2A005B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55AE5">
        <w:rPr>
          <w:rFonts w:ascii="Avenir Next LT Pro Light" w:hAnsi="Avenir Next LT Pro Light"/>
        </w:rPr>
        <w:t>May 26, 2022</w:t>
      </w:r>
    </w:p>
    <w:permEnd w:id="1796027280"/>
    <w:p w14:paraId="78661A01" w14:textId="24AB77B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F55AE5">
        <w:rPr>
          <w:rFonts w:ascii="Avenir Next LT Pro Light" w:hAnsi="Avenir Next LT Pro Light"/>
        </w:rPr>
        <w:t>Mark Henkelmann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5AE5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2022-05-17T20:46:00Z</dcterms:created>
  <dcterms:modified xsi:type="dcterms:W3CDTF">2022-05-17T20:46:00Z</dcterms:modified>
</cp:coreProperties>
</file>